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24"/>
        </w:rPr>
      </w:pPr>
    </w:p>
    <w:p>
      <w:pPr>
        <w:jc w:val="center"/>
        <w:rPr>
          <w:rFonts w:eastAsia="黑体"/>
          <w:b/>
          <w:sz w:val="52"/>
          <w:szCs w:val="24"/>
        </w:rPr>
      </w:pPr>
      <w:r>
        <w:rPr>
          <w:rFonts w:hint="eastAsia" w:eastAsia="黑体"/>
          <w:b/>
          <w:sz w:val="52"/>
          <w:szCs w:val="24"/>
        </w:rPr>
        <w:t>杨浦区科技小巨人企业申请表</w:t>
      </w:r>
    </w:p>
    <w:p>
      <w:pPr>
        <w:jc w:val="center"/>
        <w:rPr>
          <w:rFonts w:eastAsia="黑体"/>
          <w:b/>
          <w:sz w:val="28"/>
          <w:szCs w:val="28"/>
        </w:rPr>
      </w:pPr>
    </w:p>
    <w:p>
      <w:pPr>
        <w:jc w:val="center"/>
        <w:rPr>
          <w:rFonts w:eastAsia="黑体"/>
          <w:b/>
          <w:sz w:val="28"/>
          <w:szCs w:val="28"/>
        </w:rPr>
      </w:pPr>
      <w:r>
        <w:rPr>
          <w:rFonts w:hint="eastAsia" w:eastAsia="黑体"/>
          <w:b/>
          <w:sz w:val="28"/>
          <w:szCs w:val="28"/>
        </w:rPr>
        <w:t>（</w:t>
      </w:r>
      <w:r>
        <w:rPr>
          <w:rFonts w:ascii="华文仿宋" w:hAnsi="华文仿宋" w:eastAsia="华文仿宋"/>
          <w:b/>
          <w:sz w:val="28"/>
          <w:szCs w:val="28"/>
        </w:rPr>
        <w:t>201</w:t>
      </w:r>
      <w:r>
        <w:rPr>
          <w:rFonts w:hint="eastAsia" w:ascii="华文仿宋" w:hAnsi="华文仿宋" w:eastAsia="华文仿宋"/>
          <w:b/>
          <w:sz w:val="28"/>
          <w:szCs w:val="28"/>
          <w:lang w:val="en-US" w:eastAsia="zh-CN"/>
        </w:rPr>
        <w:t>7</w:t>
      </w:r>
      <w:r>
        <w:rPr>
          <w:rFonts w:hint="eastAsia" w:ascii="华文仿宋" w:hAnsi="华文仿宋" w:eastAsia="华文仿宋"/>
          <w:b/>
          <w:sz w:val="28"/>
          <w:szCs w:val="28"/>
        </w:rPr>
        <w:t>年度</w:t>
      </w:r>
      <w:r>
        <w:rPr>
          <w:rFonts w:hint="eastAsia" w:eastAsia="黑体"/>
          <w:b/>
          <w:sz w:val="28"/>
          <w:szCs w:val="28"/>
        </w:rPr>
        <w:t>）</w:t>
      </w:r>
    </w:p>
    <w:p>
      <w:pPr>
        <w:jc w:val="left"/>
        <w:rPr>
          <w:rFonts w:ascii="宋体"/>
          <w:b/>
          <w:bCs/>
          <w:sz w:val="36"/>
          <w:szCs w:val="36"/>
        </w:rPr>
      </w:pPr>
    </w:p>
    <w:p>
      <w:pPr>
        <w:jc w:val="left"/>
        <w:rPr>
          <w:rFonts w:ascii="宋体"/>
          <w:b/>
          <w:bCs/>
          <w:sz w:val="36"/>
          <w:szCs w:val="36"/>
        </w:rPr>
      </w:pPr>
    </w:p>
    <w:p>
      <w:pPr>
        <w:snapToGrid w:val="0"/>
        <w:spacing w:line="480" w:lineRule="auto"/>
        <w:ind w:firstLine="314" w:firstLineChars="112"/>
        <w:jc w:val="left"/>
        <w:rPr>
          <w:rFonts w:eastAsia="仿宋_GB2312"/>
          <w:sz w:val="28"/>
          <w:szCs w:val="24"/>
        </w:rPr>
      </w:pPr>
      <w:r>
        <w:rPr>
          <w:rFonts w:hint="eastAsia" w:eastAsia="仿宋_GB2312"/>
          <w:sz w:val="28"/>
          <w:szCs w:val="24"/>
        </w:rPr>
        <w:t>企业名称（盖章）：</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u w:val="single"/>
        </w:rPr>
      </w:pPr>
      <w:r>
        <w:rPr>
          <w:rFonts w:hint="eastAsia" w:eastAsia="仿宋_GB2312"/>
          <w:sz w:val="28"/>
          <w:szCs w:val="24"/>
        </w:rPr>
        <w:t>统一社会信用代码（企业代码）：</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hint="eastAsia" w:eastAsia="仿宋_GB2312"/>
          <w:sz w:val="28"/>
          <w:szCs w:val="24"/>
        </w:rPr>
        <w:t>通讯地址：</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hint="eastAsia" w:eastAsia="仿宋_GB2312"/>
          <w:sz w:val="28"/>
          <w:szCs w:val="24"/>
        </w:rPr>
        <w:t>邮政编码联系电话：</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hint="eastAsia" w:eastAsia="仿宋_GB2312"/>
          <w:sz w:val="28"/>
          <w:szCs w:val="24"/>
        </w:rPr>
        <w:t>法定代表人手机：</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hint="eastAsia" w:eastAsia="仿宋_GB2312"/>
          <w:sz w:val="28"/>
          <w:szCs w:val="24"/>
        </w:rPr>
        <w:t>负责人手机：</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hint="eastAsia" w:eastAsia="仿宋_GB2312"/>
          <w:sz w:val="28"/>
          <w:szCs w:val="24"/>
        </w:rPr>
        <w:t>联系人手机：</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eastAsia="仿宋_GB2312"/>
          <w:sz w:val="28"/>
          <w:szCs w:val="24"/>
        </w:rPr>
        <w:t>E</w:t>
      </w:r>
      <w:r>
        <w:rPr>
          <w:rFonts w:hint="eastAsia" w:eastAsia="仿宋_GB2312"/>
          <w:sz w:val="28"/>
          <w:szCs w:val="24"/>
        </w:rPr>
        <w:t>－</w:t>
      </w:r>
      <w:r>
        <w:rPr>
          <w:rFonts w:eastAsia="仿宋_GB2312"/>
          <w:sz w:val="28"/>
          <w:szCs w:val="24"/>
        </w:rPr>
        <w:t>mail</w:t>
      </w:r>
      <w:r>
        <w:rPr>
          <w:rFonts w:hint="eastAsia" w:eastAsia="仿宋_GB2312"/>
          <w:sz w:val="28"/>
          <w:szCs w:val="24"/>
        </w:rPr>
        <w:t>：</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hint="eastAsia" w:eastAsia="仿宋_GB2312"/>
          <w:sz w:val="28"/>
          <w:szCs w:val="24"/>
        </w:rPr>
        <w:t>电话传真：</w:t>
      </w:r>
      <w:r>
        <w:rPr>
          <w:rFonts w:hint="eastAsia" w:eastAsia="仿宋_GB2312"/>
          <w:sz w:val="28"/>
          <w:szCs w:val="24"/>
          <w:u w:val="single"/>
        </w:rPr>
        <w:t xml:space="preserve">                                                    </w:t>
      </w:r>
    </w:p>
    <w:p>
      <w:pPr>
        <w:snapToGrid w:val="0"/>
        <w:spacing w:line="480" w:lineRule="auto"/>
        <w:ind w:firstLine="314" w:firstLineChars="112"/>
        <w:jc w:val="left"/>
        <w:rPr>
          <w:rFonts w:eastAsia="仿宋_GB2312"/>
          <w:sz w:val="28"/>
          <w:szCs w:val="24"/>
        </w:rPr>
      </w:pPr>
      <w:r>
        <w:rPr>
          <w:rFonts w:hint="eastAsia" w:eastAsia="仿宋_GB2312"/>
          <w:sz w:val="28"/>
          <w:szCs w:val="24"/>
        </w:rPr>
        <w:t>申报日期：</w:t>
      </w:r>
      <w:r>
        <w:rPr>
          <w:rFonts w:hint="eastAsia" w:eastAsia="仿宋_GB2312"/>
          <w:sz w:val="28"/>
          <w:szCs w:val="24"/>
          <w:u w:val="single"/>
        </w:rPr>
        <w:t xml:space="preserve">      2017年     月      日                          </w:t>
      </w:r>
    </w:p>
    <w:p>
      <w:pPr>
        <w:snapToGrid w:val="0"/>
        <w:spacing w:line="480" w:lineRule="auto"/>
        <w:ind w:firstLine="314" w:firstLineChars="112"/>
        <w:jc w:val="left"/>
        <w:rPr>
          <w:rFonts w:eastAsia="仿宋_GB2312"/>
          <w:sz w:val="28"/>
          <w:szCs w:val="24"/>
        </w:rPr>
      </w:pPr>
    </w:p>
    <w:p>
      <w:pPr>
        <w:sectPr>
          <w:pgSz w:w="11906" w:h="16838"/>
          <w:pgMar w:top="1418" w:right="1701" w:bottom="1418" w:left="1701" w:header="1191" w:footer="992" w:gutter="0"/>
          <w:pgNumType w:start="0"/>
          <w:cols w:space="720" w:num="1"/>
          <w:titlePg/>
          <w:docGrid w:linePitch="312" w:charSpace="0"/>
        </w:sectPr>
      </w:pPr>
    </w:p>
    <w:p>
      <w:pPr>
        <w:jc w:val="center"/>
        <w:rPr>
          <w:rFonts w:eastAsia="黑体"/>
          <w:b/>
          <w:sz w:val="36"/>
          <w:szCs w:val="36"/>
        </w:rPr>
      </w:pPr>
      <w:r>
        <w:rPr>
          <w:rFonts w:hint="eastAsia" w:eastAsia="黑体"/>
          <w:b/>
          <w:sz w:val="36"/>
          <w:szCs w:val="36"/>
        </w:rPr>
        <w:t>申报及填表说明</w:t>
      </w:r>
    </w:p>
    <w:p>
      <w:pPr>
        <w:autoSpaceDE w:val="0"/>
        <w:autoSpaceDN w:val="0"/>
        <w:adjustRightInd w:val="0"/>
        <w:snapToGrid w:val="0"/>
        <w:spacing w:line="240" w:lineRule="atLeast"/>
        <w:rPr>
          <w:rFonts w:ascii="华文仿宋" w:hAnsi="华文仿宋" w:eastAsia="华文仿宋" w:cs="宋体"/>
          <w:b/>
          <w:bCs/>
          <w:spacing w:val="18"/>
          <w:kern w:val="0"/>
        </w:rPr>
      </w:pPr>
    </w:p>
    <w:p>
      <w:pPr>
        <w:autoSpaceDE w:val="0"/>
        <w:autoSpaceDN w:val="0"/>
        <w:adjustRightInd w:val="0"/>
        <w:snapToGrid w:val="0"/>
        <w:spacing w:line="240" w:lineRule="atLeast"/>
        <w:rPr>
          <w:rFonts w:ascii="华文仿宋" w:hAnsi="华文仿宋" w:eastAsia="华文仿宋" w:cs="宋体"/>
          <w:b/>
          <w:bCs/>
          <w:spacing w:val="18"/>
          <w:kern w:val="0"/>
        </w:rPr>
      </w:pPr>
    </w:p>
    <w:p>
      <w:pPr>
        <w:numPr>
          <w:ilvl w:val="0"/>
          <w:numId w:val="1"/>
        </w:numPr>
        <w:autoSpaceDE w:val="0"/>
        <w:autoSpaceDN w:val="0"/>
        <w:adjustRightInd w:val="0"/>
        <w:snapToGrid w:val="0"/>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总体要求</w:t>
      </w:r>
    </w:p>
    <w:p>
      <w:pPr>
        <w:numPr>
          <w:ilvl w:val="0"/>
          <w:numId w:val="2"/>
        </w:numPr>
        <w:autoSpaceDE w:val="0"/>
        <w:autoSpaceDN w:val="0"/>
        <w:adjustRightInd w:val="0"/>
        <w:snapToGrid w:val="0"/>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杨浦区科技小巨人企业申报、推荐和评审工作总体按照《上海市杨浦区科技小巨人工程实施办法》执行。</w:t>
      </w:r>
    </w:p>
    <w:p>
      <w:pPr>
        <w:numPr>
          <w:ilvl w:val="0"/>
          <w:numId w:val="2"/>
        </w:numPr>
        <w:autoSpaceDE w:val="0"/>
        <w:autoSpaceDN w:val="0"/>
        <w:adjustRightInd w:val="0"/>
        <w:snapToGrid w:val="0"/>
        <w:ind w:left="403" w:hanging="403"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企业申报材料含本表和相关附件材料，附件材料包括：</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企业法人营业执照、税务登记证、组织机构代码证（复印件）；</w:t>
      </w:r>
    </w:p>
    <w:p>
      <w:pPr>
        <w:widowControl/>
        <w:numPr>
          <w:ilvl w:val="2"/>
          <w:numId w:val="3"/>
        </w:numPr>
        <w:ind w:left="718" w:hanging="718"/>
        <w:rPr>
          <w:rFonts w:ascii="华文仿宋" w:hAnsi="华文仿宋" w:eastAsia="华文仿宋"/>
          <w:color w:val="000000"/>
          <w:kern w:val="0"/>
          <w:sz w:val="24"/>
          <w:szCs w:val="24"/>
        </w:rPr>
      </w:pPr>
      <w:r>
        <w:rPr>
          <w:rFonts w:ascii="华文仿宋" w:hAnsi="华文仿宋" w:eastAsia="华文仿宋" w:cs="宋体"/>
          <w:color w:val="000000"/>
          <w:kern w:val="0"/>
          <w:sz w:val="24"/>
          <w:szCs w:val="24"/>
        </w:rPr>
        <w:t>201</w:t>
      </w:r>
      <w:r>
        <w:rPr>
          <w:rFonts w:hint="eastAsia" w:ascii="华文仿宋" w:hAnsi="华文仿宋" w:eastAsia="华文仿宋" w:cs="宋体"/>
          <w:color w:val="000000"/>
          <w:kern w:val="0"/>
          <w:sz w:val="24"/>
          <w:szCs w:val="24"/>
          <w:lang w:val="en-US" w:eastAsia="zh-CN"/>
        </w:rPr>
        <w:t>4</w:t>
      </w:r>
      <w:r>
        <w:rPr>
          <w:rFonts w:ascii="华文仿宋" w:hAnsi="华文仿宋" w:eastAsia="华文仿宋" w:cs="宋体"/>
          <w:color w:val="000000"/>
          <w:kern w:val="0"/>
          <w:sz w:val="24"/>
          <w:szCs w:val="24"/>
        </w:rPr>
        <w:t>-201</w:t>
      </w:r>
      <w:r>
        <w:rPr>
          <w:rFonts w:hint="eastAsia" w:ascii="华文仿宋" w:hAnsi="华文仿宋" w:eastAsia="华文仿宋" w:cs="宋体"/>
          <w:color w:val="000000"/>
          <w:kern w:val="0"/>
          <w:sz w:val="24"/>
          <w:szCs w:val="24"/>
        </w:rPr>
        <w:t>5</w:t>
      </w:r>
      <w:r>
        <w:rPr>
          <w:rFonts w:hint="eastAsia" w:ascii="华文仿宋" w:hAnsi="华文仿宋" w:eastAsia="华文仿宋" w:cs="宋体"/>
          <w:color w:val="000000"/>
          <w:kern w:val="0"/>
          <w:sz w:val="24"/>
          <w:szCs w:val="24"/>
          <w:lang w:eastAsia="zh-CN"/>
        </w:rPr>
        <w:t>两</w:t>
      </w:r>
      <w:r>
        <w:rPr>
          <w:rFonts w:hint="eastAsia" w:ascii="华文仿宋" w:hAnsi="华文仿宋" w:eastAsia="华文仿宋" w:cs="宋体"/>
          <w:color w:val="000000"/>
          <w:kern w:val="0"/>
          <w:sz w:val="24"/>
          <w:szCs w:val="24"/>
        </w:rPr>
        <w:t>年度财务审计报告（原件）；</w:t>
      </w:r>
    </w:p>
    <w:p>
      <w:pPr>
        <w:widowControl/>
        <w:numPr>
          <w:ilvl w:val="2"/>
          <w:numId w:val="3"/>
        </w:numPr>
        <w:ind w:left="718" w:hanging="718"/>
        <w:rPr>
          <w:rFonts w:hint="eastAsia"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lang w:eastAsia="zh-CN"/>
        </w:rPr>
        <w:t>201</w:t>
      </w:r>
      <w:r>
        <w:rPr>
          <w:rFonts w:hint="eastAsia" w:ascii="华文仿宋" w:hAnsi="华文仿宋" w:eastAsia="华文仿宋" w:cs="宋体"/>
          <w:color w:val="000000"/>
          <w:kern w:val="0"/>
          <w:sz w:val="24"/>
          <w:szCs w:val="24"/>
          <w:lang w:val="en-US" w:eastAsia="zh-CN"/>
        </w:rPr>
        <w:t>6</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lang w:eastAsia="zh-CN"/>
        </w:rPr>
        <w:t>未做审计报告的可提供年度</w:t>
      </w:r>
      <w:r>
        <w:rPr>
          <w:rFonts w:hint="eastAsia" w:ascii="华文仿宋" w:hAnsi="华文仿宋" w:eastAsia="华文仿宋" w:cs="宋体"/>
          <w:color w:val="000000"/>
          <w:kern w:val="0"/>
          <w:sz w:val="24"/>
          <w:szCs w:val="24"/>
        </w:rPr>
        <w:t>会计报表</w:t>
      </w:r>
      <w:r>
        <w:rPr>
          <w:rFonts w:hint="eastAsia" w:ascii="华文仿宋" w:hAnsi="华文仿宋" w:eastAsia="华文仿宋" w:cs="宋体"/>
          <w:color w:val="000000"/>
          <w:kern w:val="0"/>
          <w:sz w:val="24"/>
          <w:szCs w:val="24"/>
        </w:rPr>
        <w:t>；</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企业信用等级证明（复印件）；</w:t>
      </w:r>
      <w:bookmarkStart w:id="0" w:name="_GoBack"/>
      <w:bookmarkEnd w:id="0"/>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sz w:val="24"/>
          <w:szCs w:val="24"/>
        </w:rPr>
        <w:t>高新技术企业认定证书</w:t>
      </w:r>
      <w:r>
        <w:rPr>
          <w:rFonts w:hint="eastAsia" w:ascii="华文仿宋" w:hAnsi="华文仿宋" w:eastAsia="华文仿宋" w:cs="宋体"/>
          <w:color w:val="000000"/>
          <w:kern w:val="0"/>
          <w:sz w:val="24"/>
          <w:szCs w:val="24"/>
        </w:rPr>
        <w:t>（复印件）；</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自主知识产权情况相关证书（复印件）；</w:t>
      </w:r>
    </w:p>
    <w:p>
      <w:pPr>
        <w:widowControl/>
        <w:numPr>
          <w:ilvl w:val="2"/>
          <w:numId w:val="3"/>
        </w:numPr>
        <w:ind w:left="718" w:hanging="718"/>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高新技术产品（服务）鉴定证书、检测报告、合同（复印件）。</w:t>
      </w:r>
    </w:p>
    <w:p>
      <w:pPr>
        <w:numPr>
          <w:ilvl w:val="0"/>
          <w:numId w:val="2"/>
        </w:numPr>
        <w:autoSpaceDE w:val="0"/>
        <w:autoSpaceDN w:val="0"/>
        <w:adjustRightInd w:val="0"/>
        <w:snapToGrid w:val="0"/>
        <w:ind w:left="403" w:hanging="403"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纸质申请书请使用</w:t>
      </w:r>
      <w:r>
        <w:rPr>
          <w:rFonts w:ascii="华文仿宋" w:hAnsi="华文仿宋" w:eastAsia="华文仿宋" w:cs="宋体"/>
          <w:spacing w:val="18"/>
          <w:kern w:val="0"/>
          <w:sz w:val="24"/>
          <w:szCs w:val="24"/>
        </w:rPr>
        <w:t>A4</w:t>
      </w:r>
      <w:r>
        <w:rPr>
          <w:rFonts w:hint="eastAsia" w:ascii="华文仿宋" w:hAnsi="华文仿宋" w:eastAsia="华文仿宋" w:cs="宋体"/>
          <w:spacing w:val="18"/>
          <w:kern w:val="0"/>
          <w:sz w:val="24"/>
          <w:szCs w:val="24"/>
        </w:rPr>
        <w:t>纸双面打印，装订平整，勿用胶圈、文件夹等带有凸出棱边的装订方式；采用普通纸质材料作为封面；资料排序应按前申请书、后附件材料（应附清单）装订成册。</w:t>
      </w:r>
    </w:p>
    <w:p>
      <w:pPr>
        <w:numPr>
          <w:ilvl w:val="0"/>
          <w:numId w:val="2"/>
        </w:numPr>
        <w:autoSpaceDE w:val="0"/>
        <w:autoSpaceDN w:val="0"/>
        <w:adjustRightInd w:val="0"/>
        <w:snapToGrid w:val="0"/>
        <w:ind w:left="403" w:hanging="403" w:hangingChars="146"/>
        <w:rPr>
          <w:rFonts w:ascii="华文仿宋" w:hAnsi="华文仿宋" w:eastAsia="华文仿宋"/>
          <w:spacing w:val="18"/>
          <w:kern w:val="0"/>
          <w:sz w:val="24"/>
          <w:szCs w:val="24"/>
        </w:rPr>
      </w:pPr>
      <w:r>
        <w:rPr>
          <w:rFonts w:hint="eastAsia" w:ascii="华文仿宋" w:hAnsi="华文仿宋" w:eastAsia="华文仿宋" w:cs="宋体"/>
          <w:spacing w:val="18"/>
          <w:kern w:val="0"/>
          <w:sz w:val="24"/>
          <w:szCs w:val="24"/>
        </w:rPr>
        <w:t>企业应获得所属税管单位的推荐并加盖公章。</w:t>
      </w:r>
    </w:p>
    <w:p>
      <w:pPr>
        <w:numPr>
          <w:ilvl w:val="0"/>
          <w:numId w:val="2"/>
        </w:numPr>
        <w:autoSpaceDE w:val="0"/>
        <w:autoSpaceDN w:val="0"/>
        <w:adjustRightInd w:val="0"/>
        <w:snapToGrid w:val="0"/>
        <w:ind w:left="403" w:hanging="403" w:hangingChars="146"/>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申请书报送要求：书面材料一式一份和电子文本一份。</w:t>
      </w:r>
    </w:p>
    <w:p>
      <w:pPr>
        <w:numPr>
          <w:ilvl w:val="0"/>
          <w:numId w:val="1"/>
        </w:numPr>
        <w:autoSpaceDE w:val="0"/>
        <w:autoSpaceDN w:val="0"/>
        <w:adjustRightInd w:val="0"/>
        <w:snapToGrid w:val="0"/>
        <w:rPr>
          <w:rFonts w:ascii="华文仿宋" w:hAnsi="华文仿宋" w:eastAsia="华文仿宋"/>
          <w:b/>
          <w:bCs/>
          <w:spacing w:val="18"/>
          <w:kern w:val="0"/>
          <w:sz w:val="24"/>
          <w:szCs w:val="24"/>
        </w:rPr>
      </w:pPr>
      <w:r>
        <w:rPr>
          <w:rFonts w:hint="eastAsia" w:ascii="华文仿宋" w:hAnsi="华文仿宋" w:eastAsia="华文仿宋" w:cs="宋体"/>
          <w:b/>
          <w:bCs/>
          <w:spacing w:val="18"/>
          <w:kern w:val="0"/>
          <w:sz w:val="24"/>
          <w:szCs w:val="24"/>
        </w:rPr>
        <w:t>指标解释</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1</w:t>
      </w:r>
      <w:r>
        <w:rPr>
          <w:rFonts w:hint="eastAsia" w:ascii="华文仿宋" w:hAnsi="华文仿宋" w:eastAsia="华文仿宋" w:cs="宋体"/>
          <w:b/>
          <w:bCs/>
          <w:spacing w:val="18"/>
          <w:kern w:val="0"/>
          <w:sz w:val="24"/>
          <w:szCs w:val="24"/>
        </w:rPr>
        <w:t>、表一：基本情况</w:t>
      </w:r>
    </w:p>
    <w:p>
      <w:pPr>
        <w:widowControl/>
        <w:rPr>
          <w:rFonts w:ascii="华文仿宋" w:hAnsi="华文仿宋" w:eastAsia="华文仿宋" w:cs="宋体"/>
          <w:b/>
          <w:bCs/>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1</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“信用等级”</w:t>
      </w:r>
      <w:r>
        <w:rPr>
          <w:rFonts w:hint="eastAsia" w:ascii="华文仿宋" w:hAnsi="华文仿宋" w:eastAsia="华文仿宋" w:cs="宋体"/>
          <w:color w:val="000000"/>
          <w:kern w:val="0"/>
          <w:sz w:val="24"/>
          <w:szCs w:val="24"/>
        </w:rPr>
        <w:t>是指企业经区财政局或区税务局等部门认定并在有效期内财务会计或纳税信用等级情况。</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2</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“高新技术企业证书编号”</w:t>
      </w:r>
      <w:r>
        <w:rPr>
          <w:rFonts w:hint="eastAsia" w:ascii="华文仿宋" w:hAnsi="华文仿宋" w:eastAsia="华文仿宋" w:cs="宋体"/>
          <w:color w:val="000000"/>
          <w:kern w:val="0"/>
          <w:sz w:val="24"/>
          <w:szCs w:val="24"/>
        </w:rPr>
        <w:t>没有则不用填写</w:t>
      </w:r>
      <w:r>
        <w:rPr>
          <w:rFonts w:hint="eastAsia" w:ascii="华文仿宋" w:hAnsi="华文仿宋" w:eastAsia="华文仿宋" w:cs="宋体"/>
          <w:sz w:val="24"/>
          <w:szCs w:val="24"/>
        </w:rPr>
        <w:t>。</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3</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“高新技术领域”</w:t>
      </w:r>
      <w:r>
        <w:rPr>
          <w:rFonts w:hint="eastAsia" w:ascii="华文仿宋" w:hAnsi="华文仿宋" w:eastAsia="华文仿宋" w:cs="宋体"/>
          <w:color w:val="000000"/>
          <w:kern w:val="0"/>
          <w:sz w:val="24"/>
          <w:szCs w:val="24"/>
        </w:rPr>
        <w:t>是指《国家重点支持的高新技术领域》中规定的八大领域。</w:t>
      </w:r>
    </w:p>
    <w:p>
      <w:pPr>
        <w:widowControl/>
        <w:ind w:left="1"/>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4</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“战略性新兴产业领域”</w:t>
      </w:r>
      <w:r>
        <w:rPr>
          <w:rFonts w:hint="eastAsia" w:ascii="华文仿宋" w:hAnsi="华文仿宋" w:eastAsia="华文仿宋" w:cs="宋体"/>
          <w:color w:val="000000"/>
          <w:kern w:val="0"/>
          <w:sz w:val="24"/>
          <w:szCs w:val="24"/>
        </w:rPr>
        <w:t>是指《国务院关于加快培育和发展战略性新兴产业的决定》中规定的七大领域。</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2</w:t>
      </w:r>
      <w:r>
        <w:rPr>
          <w:rFonts w:hint="eastAsia" w:ascii="华文仿宋" w:hAnsi="华文仿宋" w:eastAsia="华文仿宋" w:cs="宋体"/>
          <w:b/>
          <w:bCs/>
          <w:spacing w:val="18"/>
          <w:kern w:val="0"/>
          <w:sz w:val="24"/>
          <w:szCs w:val="24"/>
        </w:rPr>
        <w:t>、表二：财务指标情况</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1</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“高新技术产品（服务）收入”</w:t>
      </w:r>
      <w:r>
        <w:rPr>
          <w:rFonts w:hint="eastAsia" w:ascii="华文仿宋" w:hAnsi="华文仿宋" w:eastAsia="华文仿宋" w:cs="宋体"/>
          <w:color w:val="000000"/>
          <w:kern w:val="0"/>
          <w:sz w:val="24"/>
          <w:szCs w:val="24"/>
        </w:rPr>
        <w:t>是指企业通过技术创新、开展研发活动，形成符合《国家重点支持的高新技术领域》要求的产品（服务）收入与技术性收入的总和。</w:t>
      </w:r>
    </w:p>
    <w:p>
      <w:pPr>
        <w:widowControl/>
        <w:rPr>
          <w:rFonts w:ascii="华文仿宋" w:hAnsi="华文仿宋" w:eastAsia="华文仿宋"/>
          <w:color w:val="000000"/>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2</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“净利润率”</w:t>
      </w:r>
      <w:r>
        <w:rPr>
          <w:rFonts w:hint="eastAsia" w:ascii="华文仿宋" w:hAnsi="华文仿宋" w:eastAsia="华文仿宋" w:cs="宋体"/>
          <w:sz w:val="24"/>
          <w:szCs w:val="24"/>
        </w:rPr>
        <w:t>的计算公式为</w:t>
      </w:r>
      <w:r>
        <w:rPr>
          <w:rFonts w:ascii="华文仿宋" w:hAnsi="华文仿宋" w:eastAsia="华文仿宋" w:cs="宋体"/>
          <w:sz w:val="24"/>
          <w:szCs w:val="24"/>
        </w:rPr>
        <w:t>=</w:t>
      </w:r>
      <w:r>
        <w:rPr>
          <w:rFonts w:hint="eastAsia" w:ascii="华文仿宋" w:hAnsi="华文仿宋" w:eastAsia="华文仿宋" w:cs="宋体"/>
          <w:sz w:val="24"/>
          <w:szCs w:val="24"/>
        </w:rPr>
        <w:t>（净利润</w:t>
      </w:r>
      <w:r>
        <w:rPr>
          <w:rFonts w:ascii="华文仿宋" w:hAnsi="华文仿宋" w:eastAsia="华文仿宋" w:cs="宋体"/>
          <w:sz w:val="24"/>
          <w:szCs w:val="24"/>
        </w:rPr>
        <w:t xml:space="preserve"> / </w:t>
      </w:r>
      <w:r>
        <w:rPr>
          <w:rFonts w:hint="eastAsia" w:ascii="华文仿宋" w:hAnsi="华文仿宋" w:eastAsia="华文仿宋" w:cs="宋体"/>
          <w:sz w:val="24"/>
          <w:szCs w:val="24"/>
        </w:rPr>
        <w:t>总收入）</w:t>
      </w:r>
      <w:r>
        <w:rPr>
          <w:rFonts w:ascii="华文仿宋" w:hAnsi="华文仿宋" w:eastAsia="华文仿宋" w:cs="宋体"/>
          <w:sz w:val="24"/>
          <w:szCs w:val="24"/>
        </w:rPr>
        <w:t>*100%</w:t>
      </w:r>
    </w:p>
    <w:p>
      <w:pPr>
        <w:widowControl/>
        <w:ind w:left="1"/>
        <w:rPr>
          <w:rFonts w:ascii="华文仿宋" w:hAnsi="华文仿宋" w:eastAsia="华文仿宋"/>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3</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sz w:val="24"/>
          <w:szCs w:val="24"/>
        </w:rPr>
        <w:t>“三年总收入平均增长率”</w:t>
      </w:r>
      <w:r>
        <w:rPr>
          <w:rFonts w:hint="eastAsia" w:ascii="华文仿宋" w:hAnsi="华文仿宋" w:eastAsia="华文仿宋" w:cs="宋体"/>
          <w:sz w:val="24"/>
          <w:szCs w:val="24"/>
        </w:rPr>
        <w:t>的计算公式为＝</w:t>
      </w:r>
      <w:r>
        <w:rPr>
          <w:rFonts w:ascii="华文仿宋" w:hAnsi="华文仿宋" w:eastAsia="华文仿宋" w:cs="宋体"/>
          <w:sz w:val="24"/>
          <w:szCs w:val="24"/>
        </w:rPr>
        <w:t>1/2*</w:t>
      </w:r>
      <w:r>
        <w:rPr>
          <w:rFonts w:hint="eastAsia" w:ascii="华文仿宋" w:hAnsi="华文仿宋" w:eastAsia="华文仿宋" w:cs="宋体"/>
          <w:sz w:val="24"/>
          <w:szCs w:val="24"/>
        </w:rPr>
        <w:t>（2015年总收入÷2014年总收入＋2014年总收入÷2013年总收入）－</w:t>
      </w:r>
      <w:r>
        <w:rPr>
          <w:rFonts w:ascii="华文仿宋" w:hAnsi="华文仿宋" w:eastAsia="华文仿宋" w:cs="宋体"/>
          <w:sz w:val="24"/>
          <w:szCs w:val="24"/>
        </w:rPr>
        <w:t>1</w:t>
      </w:r>
      <w:r>
        <w:rPr>
          <w:rFonts w:hint="eastAsia" w:ascii="华文仿宋" w:hAnsi="华文仿宋" w:eastAsia="华文仿宋" w:cs="宋体"/>
          <w:sz w:val="24"/>
          <w:szCs w:val="24"/>
        </w:rPr>
        <w:t>，</w:t>
      </w:r>
      <w:r>
        <w:rPr>
          <w:rFonts w:hint="eastAsia" w:ascii="华文仿宋" w:hAnsi="华文仿宋" w:eastAsia="华文仿宋" w:cs="宋体"/>
          <w:b/>
          <w:bCs/>
          <w:sz w:val="24"/>
          <w:szCs w:val="24"/>
        </w:rPr>
        <w:t>三年利润总额平均增长率、三年纳税总额平均增长率类推</w:t>
      </w:r>
      <w:r>
        <w:rPr>
          <w:rFonts w:hint="eastAsia" w:ascii="华文仿宋" w:hAnsi="华文仿宋" w:eastAsia="华文仿宋" w:cs="宋体"/>
          <w:sz w:val="24"/>
          <w:szCs w:val="24"/>
        </w:rPr>
        <w:t>。</w:t>
      </w:r>
    </w:p>
    <w:p>
      <w:pPr>
        <w:rPr>
          <w:rFonts w:ascii="华文仿宋" w:hAnsi="华文仿宋" w:eastAsia="华文仿宋"/>
          <w:spacing w:val="18"/>
          <w:kern w:val="0"/>
          <w:sz w:val="24"/>
          <w:szCs w:val="24"/>
        </w:rPr>
      </w:pPr>
      <w:r>
        <w:rPr>
          <w:rFonts w:hint="eastAsia" w:ascii="华文仿宋" w:hAnsi="华文仿宋" w:eastAsia="华文仿宋" w:cs="宋体"/>
          <w:bCs/>
          <w:color w:val="000000"/>
          <w:kern w:val="0"/>
          <w:sz w:val="24"/>
          <w:szCs w:val="24"/>
        </w:rPr>
        <w:t>（</w:t>
      </w:r>
      <w:r>
        <w:rPr>
          <w:rFonts w:ascii="华文仿宋" w:hAnsi="华文仿宋" w:eastAsia="华文仿宋" w:cs="宋体"/>
          <w:bCs/>
          <w:color w:val="000000"/>
          <w:kern w:val="0"/>
          <w:sz w:val="24"/>
          <w:szCs w:val="24"/>
        </w:rPr>
        <w:t>4</w:t>
      </w:r>
      <w:r>
        <w:rPr>
          <w:rFonts w:hint="eastAsia" w:ascii="华文仿宋" w:hAnsi="华文仿宋" w:eastAsia="华文仿宋" w:cs="宋体"/>
          <w:bCs/>
          <w:color w:val="000000"/>
          <w:kern w:val="0"/>
          <w:sz w:val="24"/>
          <w:szCs w:val="24"/>
        </w:rPr>
        <w:t>）</w:t>
      </w:r>
      <w:r>
        <w:rPr>
          <w:rFonts w:hint="eastAsia" w:ascii="华文仿宋" w:hAnsi="华文仿宋" w:eastAsia="华文仿宋" w:cs="宋体"/>
          <w:b/>
          <w:bCs/>
          <w:color w:val="000000"/>
          <w:kern w:val="0"/>
          <w:sz w:val="24"/>
          <w:szCs w:val="24"/>
        </w:rPr>
        <w:t>“研究开发费用总额”</w:t>
      </w:r>
      <w:r>
        <w:rPr>
          <w:rFonts w:hint="eastAsia" w:ascii="华文仿宋" w:hAnsi="华文仿宋" w:eastAsia="华文仿宋" w:cs="宋体"/>
          <w:sz w:val="24"/>
          <w:szCs w:val="24"/>
        </w:rPr>
        <w:t>的认定参照市科委相关规定。</w:t>
      </w:r>
    </w:p>
    <w:p>
      <w:pPr>
        <w:autoSpaceDE w:val="0"/>
        <w:autoSpaceDN w:val="0"/>
        <w:adjustRightInd w:val="0"/>
        <w:snapToGrid w:val="0"/>
        <w:rPr>
          <w:rFonts w:ascii="华文仿宋" w:hAnsi="华文仿宋" w:eastAsia="华文仿宋"/>
          <w:b/>
          <w:bCs/>
          <w:spacing w:val="18"/>
          <w:kern w:val="0"/>
          <w:sz w:val="24"/>
          <w:szCs w:val="24"/>
        </w:rPr>
      </w:pPr>
      <w:r>
        <w:rPr>
          <w:rFonts w:ascii="华文仿宋" w:hAnsi="华文仿宋" w:eastAsia="华文仿宋" w:cs="宋体"/>
          <w:b/>
          <w:bCs/>
          <w:spacing w:val="18"/>
          <w:kern w:val="0"/>
          <w:sz w:val="24"/>
          <w:szCs w:val="24"/>
        </w:rPr>
        <w:t>3</w:t>
      </w:r>
      <w:r>
        <w:rPr>
          <w:rFonts w:hint="eastAsia" w:ascii="华文仿宋" w:hAnsi="华文仿宋" w:eastAsia="华文仿宋" w:cs="宋体"/>
          <w:b/>
          <w:bCs/>
          <w:spacing w:val="18"/>
          <w:kern w:val="0"/>
          <w:sz w:val="24"/>
          <w:szCs w:val="24"/>
        </w:rPr>
        <w:t>、表三：自主知识产权情况</w:t>
      </w:r>
    </w:p>
    <w:p>
      <w:pPr>
        <w:widowControl/>
        <w:numPr>
          <w:ilvl w:val="0"/>
          <w:numId w:val="4"/>
        </w:numPr>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自主知识产权表中原则只填报有效</w:t>
      </w:r>
      <w:r>
        <w:rPr>
          <w:rFonts w:hint="eastAsia" w:ascii="华文仿宋" w:hAnsi="华文仿宋" w:eastAsia="华文仿宋" w:cs="宋体"/>
          <w:sz w:val="24"/>
          <w:szCs w:val="24"/>
        </w:rPr>
        <w:t>授权、注册、认证、颁发</w:t>
      </w:r>
      <w:r>
        <w:rPr>
          <w:rFonts w:hint="eastAsia" w:ascii="华文仿宋" w:hAnsi="华文仿宋" w:eastAsia="华文仿宋" w:cs="宋体"/>
          <w:color w:val="000000"/>
          <w:kern w:val="0"/>
          <w:sz w:val="24"/>
          <w:szCs w:val="24"/>
        </w:rPr>
        <w:t>的相关内容。</w:t>
      </w:r>
    </w:p>
    <w:p>
      <w:pPr>
        <w:widowControl/>
        <w:numPr>
          <w:ilvl w:val="0"/>
          <w:numId w:val="4"/>
        </w:numPr>
        <w:rPr>
          <w:rFonts w:ascii="华文仿宋" w:hAnsi="华文仿宋" w:eastAsia="华文仿宋"/>
          <w:color w:val="000000"/>
          <w:kern w:val="0"/>
          <w:sz w:val="24"/>
          <w:szCs w:val="24"/>
        </w:rPr>
      </w:pPr>
      <w:r>
        <w:rPr>
          <w:rFonts w:hint="eastAsia" w:ascii="华文仿宋" w:hAnsi="华文仿宋" w:eastAsia="华文仿宋" w:cs="宋体"/>
          <w:color w:val="000000"/>
          <w:kern w:val="0"/>
          <w:sz w:val="24"/>
          <w:szCs w:val="24"/>
        </w:rPr>
        <w:t>自主知识产权表中填报的内容要有相关附件证明材料来对应佐证。</w:t>
      </w:r>
    </w:p>
    <w:p>
      <w:pPr>
        <w:pageBreakBefore/>
        <w:spacing w:line="240" w:lineRule="atLeast"/>
        <w:outlineLvl w:val="0"/>
        <w:rPr>
          <w:rFonts w:ascii="华文仿宋" w:hAnsi="华文仿宋" w:eastAsia="华文仿宋"/>
          <w:b/>
          <w:bCs/>
          <w:sz w:val="28"/>
          <w:szCs w:val="28"/>
        </w:rPr>
      </w:pPr>
      <w:r>
        <w:rPr>
          <w:rFonts w:hint="eastAsia" w:ascii="华文仿宋" w:hAnsi="华文仿宋" w:eastAsia="华文仿宋" w:cs="宋体"/>
          <w:b/>
          <w:bCs/>
          <w:sz w:val="28"/>
          <w:szCs w:val="28"/>
        </w:rPr>
        <w:t>表一：基本情况</w:t>
      </w:r>
    </w:p>
    <w:tbl>
      <w:tblPr>
        <w:tblStyle w:val="14"/>
        <w:tblW w:w="857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4"/>
        <w:gridCol w:w="846"/>
        <w:gridCol w:w="1165"/>
        <w:gridCol w:w="280"/>
        <w:gridCol w:w="497"/>
        <w:gridCol w:w="724"/>
        <w:gridCol w:w="1264"/>
        <w:gridCol w:w="144"/>
        <w:gridCol w:w="87"/>
        <w:gridCol w:w="925"/>
        <w:gridCol w:w="823"/>
        <w:gridCol w:w="158"/>
        <w:gridCol w:w="350"/>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1330" w:type="dxa"/>
            <w:gridSpan w:val="2"/>
            <w:tcBorders>
              <w:top w:val="single" w:color="auto" w:sz="1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企业名称</w:t>
            </w:r>
          </w:p>
        </w:tc>
        <w:tc>
          <w:tcPr>
            <w:tcW w:w="4161" w:type="dxa"/>
            <w:gridSpan w:val="7"/>
            <w:tcBorders>
              <w:top w:val="single" w:color="auto" w:sz="12" w:space="0"/>
              <w:right w:val="single" w:color="auto" w:sz="2" w:space="0"/>
            </w:tcBorders>
            <w:vAlign w:val="center"/>
          </w:tcPr>
          <w:p>
            <w:pPr>
              <w:spacing w:line="240" w:lineRule="atLeast"/>
              <w:jc w:val="center"/>
              <w:rPr>
                <w:rFonts w:ascii="华文仿宋" w:hAnsi="华文仿宋" w:eastAsia="华文仿宋"/>
              </w:rPr>
            </w:pPr>
          </w:p>
        </w:tc>
        <w:tc>
          <w:tcPr>
            <w:tcW w:w="1748" w:type="dxa"/>
            <w:gridSpan w:val="2"/>
            <w:tcBorders>
              <w:top w:val="single" w:color="auto" w:sz="12" w:space="0"/>
              <w:left w:val="single" w:color="auto" w:sz="2" w:space="0"/>
              <w:right w:val="single" w:color="auto" w:sz="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color w:val="000000"/>
                <w:kern w:val="0"/>
              </w:rPr>
              <w:t>企业代码</w:t>
            </w:r>
          </w:p>
        </w:tc>
        <w:tc>
          <w:tcPr>
            <w:tcW w:w="1338" w:type="dxa"/>
            <w:gridSpan w:val="3"/>
            <w:tcBorders>
              <w:top w:val="single" w:color="auto" w:sz="12" w:space="0"/>
              <w:left w:val="single" w:color="auto" w:sz="2"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注册地址</w:t>
            </w:r>
          </w:p>
        </w:tc>
        <w:tc>
          <w:tcPr>
            <w:tcW w:w="4161" w:type="dxa"/>
            <w:gridSpan w:val="7"/>
            <w:tcBorders>
              <w:right w:val="single" w:color="auto" w:sz="2" w:space="0"/>
            </w:tcBorders>
            <w:vAlign w:val="center"/>
          </w:tcPr>
          <w:p>
            <w:pPr>
              <w:spacing w:line="240" w:lineRule="atLeast"/>
              <w:ind w:firstLine="630" w:firstLineChars="300"/>
              <w:jc w:val="center"/>
              <w:rPr>
                <w:rFonts w:ascii="华文仿宋" w:hAnsi="华文仿宋" w:eastAsia="华文仿宋"/>
              </w:rPr>
            </w:pPr>
          </w:p>
        </w:tc>
        <w:tc>
          <w:tcPr>
            <w:tcW w:w="1748" w:type="dxa"/>
            <w:gridSpan w:val="2"/>
            <w:tcBorders>
              <w:left w:val="single" w:color="auto" w:sz="2" w:space="0"/>
              <w:right w:val="single" w:color="auto" w:sz="2"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税务登记证号</w:t>
            </w:r>
          </w:p>
        </w:tc>
        <w:tc>
          <w:tcPr>
            <w:tcW w:w="1338" w:type="dxa"/>
            <w:gridSpan w:val="3"/>
            <w:tcBorders>
              <w:left w:val="single" w:color="auto" w:sz="2" w:space="0"/>
            </w:tcBorders>
            <w:vAlign w:val="center"/>
          </w:tcPr>
          <w:p>
            <w:pPr>
              <w:spacing w:line="240" w:lineRule="atLeast"/>
              <w:ind w:firstLine="630" w:firstLineChars="30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通讯地址</w:t>
            </w:r>
          </w:p>
        </w:tc>
        <w:tc>
          <w:tcPr>
            <w:tcW w:w="4161" w:type="dxa"/>
            <w:gridSpan w:val="7"/>
            <w:vAlign w:val="center"/>
          </w:tcPr>
          <w:p>
            <w:pPr>
              <w:spacing w:line="240" w:lineRule="atLeast"/>
              <w:jc w:val="center"/>
              <w:rPr>
                <w:rFonts w:ascii="华文仿宋" w:hAnsi="华文仿宋" w:eastAsia="华文仿宋"/>
              </w:rPr>
            </w:pPr>
          </w:p>
        </w:tc>
        <w:tc>
          <w:tcPr>
            <w:tcW w:w="1748"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邮政编码</w:t>
            </w:r>
          </w:p>
        </w:tc>
        <w:tc>
          <w:tcPr>
            <w:tcW w:w="1338" w:type="dxa"/>
            <w:gridSpan w:val="3"/>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2775" w:type="dxa"/>
            <w:gridSpan w:val="4"/>
            <w:tcBorders>
              <w:right w:val="single" w:color="auto" w:sz="4"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统一社会信用代码</w:t>
            </w:r>
          </w:p>
        </w:tc>
        <w:tc>
          <w:tcPr>
            <w:tcW w:w="5802" w:type="dxa"/>
            <w:gridSpan w:val="10"/>
            <w:tcBorders>
              <w:left w:val="single" w:color="auto" w:sz="4" w:space="0"/>
            </w:tcBorders>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注册资本</w:t>
            </w:r>
          </w:p>
        </w:tc>
        <w:tc>
          <w:tcPr>
            <w:tcW w:w="1445" w:type="dxa"/>
            <w:gridSpan w:val="2"/>
            <w:tcBorders>
              <w:right w:val="single" w:color="auto" w:sz="4" w:space="0"/>
            </w:tcBorders>
            <w:vAlign w:val="center"/>
          </w:tcPr>
          <w:p>
            <w:pPr>
              <w:spacing w:line="240" w:lineRule="atLeast"/>
              <w:jc w:val="right"/>
              <w:rPr>
                <w:rFonts w:ascii="华文仿宋" w:hAnsi="华文仿宋" w:eastAsia="华文仿宋"/>
              </w:rPr>
            </w:pPr>
            <w:r>
              <w:rPr>
                <w:rFonts w:hint="eastAsia" w:ascii="华文仿宋" w:hAnsi="华文仿宋" w:eastAsia="华文仿宋" w:cs="宋体"/>
              </w:rPr>
              <w:t>万元</w:t>
            </w:r>
          </w:p>
        </w:tc>
        <w:tc>
          <w:tcPr>
            <w:tcW w:w="1221" w:type="dxa"/>
            <w:gridSpan w:val="2"/>
            <w:tcBorders>
              <w:left w:val="single" w:color="auto" w:sz="4" w:space="0"/>
            </w:tcBorders>
            <w:vAlign w:val="center"/>
          </w:tcPr>
          <w:p>
            <w:pPr>
              <w:spacing w:line="240" w:lineRule="atLeast"/>
              <w:jc w:val="center"/>
              <w:rPr>
                <w:rFonts w:ascii="华文仿宋" w:hAnsi="华文仿宋" w:eastAsia="华文仿宋"/>
              </w:rPr>
            </w:pPr>
            <w:r>
              <w:rPr>
                <w:rFonts w:hint="eastAsia" w:ascii="华文仿宋" w:hAnsi="华文仿宋" w:eastAsia="华文仿宋" w:cs="宋体"/>
              </w:rPr>
              <w:t>实收资本</w:t>
            </w:r>
          </w:p>
        </w:tc>
        <w:tc>
          <w:tcPr>
            <w:tcW w:w="1264" w:type="dxa"/>
            <w:vAlign w:val="center"/>
          </w:tcPr>
          <w:p>
            <w:pPr>
              <w:spacing w:line="240" w:lineRule="atLeast"/>
              <w:jc w:val="right"/>
              <w:rPr>
                <w:rFonts w:ascii="华文仿宋" w:hAnsi="华文仿宋" w:eastAsia="华文仿宋"/>
              </w:rPr>
            </w:pPr>
            <w:r>
              <w:rPr>
                <w:rFonts w:hint="eastAsia" w:ascii="华文仿宋" w:hAnsi="华文仿宋" w:eastAsia="华文仿宋" w:cs="宋体"/>
              </w:rPr>
              <w:t>万元</w:t>
            </w:r>
          </w:p>
        </w:tc>
        <w:tc>
          <w:tcPr>
            <w:tcW w:w="1979" w:type="dxa"/>
            <w:gridSpan w:val="4"/>
            <w:vAlign w:val="center"/>
          </w:tcPr>
          <w:p>
            <w:pPr>
              <w:spacing w:line="240" w:lineRule="atLeast"/>
              <w:jc w:val="center"/>
              <w:rPr>
                <w:rFonts w:ascii="华文仿宋" w:hAnsi="华文仿宋" w:eastAsia="华文仿宋"/>
              </w:rPr>
            </w:pPr>
            <w:r>
              <w:rPr>
                <w:rFonts w:hint="eastAsia" w:ascii="华文仿宋" w:hAnsi="华文仿宋" w:eastAsia="华文仿宋" w:cs="宋体"/>
              </w:rPr>
              <w:t>是否有上市计划</w:t>
            </w:r>
          </w:p>
        </w:tc>
        <w:tc>
          <w:tcPr>
            <w:tcW w:w="1338" w:type="dxa"/>
            <w:gridSpan w:val="3"/>
            <w:vAlign w:val="center"/>
          </w:tcPr>
          <w:p>
            <w:pPr>
              <w:spacing w:line="240" w:lineRule="atLeast"/>
              <w:jc w:val="cente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是</w:t>
            </w:r>
            <w:r>
              <w:rPr>
                <w:rFonts w:hint="eastAsia" w:ascii="华文仿宋" w:hAnsi="华文仿宋" w:eastAsia="华文仿宋" w:cs="宋体"/>
                <w:color w:val="000000"/>
                <w:spacing w:val="-6"/>
              </w:rPr>
              <w:t>□</w:t>
            </w:r>
            <w:r>
              <w:rPr>
                <w:rFonts w:hint="eastAsia" w:ascii="华文仿宋" w:hAnsi="华文仿宋" w:eastAsia="华文仿宋" w:cs="宋体"/>
                <w:color w:val="00000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信用等级</w:t>
            </w:r>
          </w:p>
        </w:tc>
        <w:tc>
          <w:tcPr>
            <w:tcW w:w="1942" w:type="dxa"/>
            <w:gridSpan w:val="3"/>
            <w:vAlign w:val="center"/>
          </w:tcPr>
          <w:p>
            <w:pPr>
              <w:spacing w:line="240" w:lineRule="atLeast"/>
              <w:jc w:val="center"/>
              <w:rPr>
                <w:rFonts w:ascii="华文仿宋" w:hAnsi="华文仿宋" w:eastAsia="华文仿宋"/>
              </w:rPr>
            </w:pPr>
          </w:p>
        </w:tc>
        <w:tc>
          <w:tcPr>
            <w:tcW w:w="3967" w:type="dxa"/>
            <w:gridSpan w:val="6"/>
            <w:vAlign w:val="center"/>
          </w:tcPr>
          <w:p>
            <w:pPr>
              <w:spacing w:line="240" w:lineRule="atLeast"/>
              <w:jc w:val="center"/>
              <w:rPr>
                <w:rFonts w:ascii="华文仿宋" w:hAnsi="华文仿宋" w:eastAsia="华文仿宋"/>
              </w:rPr>
            </w:pPr>
            <w:r>
              <w:rPr>
                <w:rFonts w:hint="eastAsia" w:ascii="华文仿宋" w:hAnsi="华文仿宋" w:eastAsia="华文仿宋" w:cs="宋体"/>
              </w:rPr>
              <w:t>高新技术企业证书编号</w:t>
            </w:r>
          </w:p>
        </w:tc>
        <w:tc>
          <w:tcPr>
            <w:tcW w:w="1338" w:type="dxa"/>
            <w:gridSpan w:val="3"/>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开户银行</w:t>
            </w:r>
          </w:p>
        </w:tc>
        <w:tc>
          <w:tcPr>
            <w:tcW w:w="2666" w:type="dxa"/>
            <w:gridSpan w:val="4"/>
            <w:vAlign w:val="center"/>
          </w:tcPr>
          <w:p>
            <w:pPr>
              <w:spacing w:line="240" w:lineRule="atLeast"/>
              <w:jc w:val="center"/>
              <w:rPr>
                <w:rFonts w:ascii="华文仿宋" w:hAnsi="华文仿宋" w:eastAsia="华文仿宋"/>
              </w:rPr>
            </w:pPr>
          </w:p>
        </w:tc>
        <w:tc>
          <w:tcPr>
            <w:tcW w:w="1408"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银行账号</w:t>
            </w:r>
          </w:p>
        </w:tc>
        <w:tc>
          <w:tcPr>
            <w:tcW w:w="3173" w:type="dxa"/>
            <w:gridSpan w:val="6"/>
            <w:vAlign w:val="center"/>
          </w:tcPr>
          <w:p>
            <w:pPr>
              <w:spacing w:line="240" w:lineRule="atLeast"/>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5" w:hRule="atLeast"/>
          <w:tblHeader/>
          <w:jc w:val="center"/>
        </w:trPr>
        <w:tc>
          <w:tcPr>
            <w:tcW w:w="1330" w:type="dxa"/>
            <w:gridSpan w:val="2"/>
            <w:vAlign w:val="center"/>
          </w:tcPr>
          <w:p>
            <w:pPr>
              <w:spacing w:line="240" w:lineRule="atLeast"/>
              <w:ind w:firstLine="107" w:firstLineChars="50"/>
              <w:jc w:val="center"/>
              <w:rPr>
                <w:rFonts w:ascii="华文仿宋" w:hAnsi="华文仿宋" w:eastAsia="华文仿宋"/>
              </w:rPr>
            </w:pPr>
            <w:r>
              <w:rPr>
                <w:rFonts w:hint="eastAsia" w:ascii="华文仿宋" w:hAnsi="华文仿宋" w:eastAsia="华文仿宋" w:cs="宋体"/>
                <w:snapToGrid w:val="0"/>
                <w:spacing w:val="2"/>
              </w:rPr>
              <w:t>高新技术领域</w:t>
            </w:r>
          </w:p>
        </w:tc>
        <w:tc>
          <w:tcPr>
            <w:tcW w:w="7247" w:type="dxa"/>
            <w:gridSpan w:val="12"/>
            <w:vAlign w:val="center"/>
          </w:tcPr>
          <w:p>
            <w:pPr>
              <w:spacing w:line="240" w:lineRule="atLeas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电子信息技术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新能源及节能技术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资源与环境技术</w:t>
            </w:r>
          </w:p>
          <w:p>
            <w:pPr>
              <w:spacing w:line="240" w:lineRule="atLeas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高技术服务业</w:t>
            </w:r>
            <w:r>
              <w:rPr>
                <w:rFonts w:hint="eastAsia" w:ascii="华文仿宋" w:hAnsi="华文仿宋" w:eastAsia="华文仿宋" w:cs="宋体"/>
                <w:color w:val="000000"/>
                <w:spacing w:val="-6"/>
              </w:rPr>
              <w:t>□</w:t>
            </w:r>
            <w:r>
              <w:rPr>
                <w:rFonts w:hint="eastAsia" w:ascii="华文仿宋" w:hAnsi="华文仿宋" w:eastAsia="华文仿宋" w:cs="宋体"/>
                <w:color w:val="000000"/>
              </w:rPr>
              <w:t>生物与新医药技术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新材料技术</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color w:val="000000"/>
              </w:rPr>
              <w:t>航空航天技术</w:t>
            </w:r>
            <w:r>
              <w:rPr>
                <w:rFonts w:hint="eastAsia" w:ascii="华文仿宋" w:hAnsi="华文仿宋" w:eastAsia="华文仿宋" w:cs="宋体"/>
                <w:color w:val="000000"/>
                <w:spacing w:val="-6"/>
              </w:rPr>
              <w:t>□</w:t>
            </w:r>
            <w:r>
              <w:rPr>
                <w:rFonts w:hint="eastAsia" w:ascii="华文仿宋" w:hAnsi="华文仿宋" w:eastAsia="华文仿宋" w:cs="宋体"/>
                <w:color w:val="000000"/>
              </w:rPr>
              <w:t>高新技术改造传统产业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tblHeader/>
          <w:jc w:val="center"/>
        </w:trPr>
        <w:tc>
          <w:tcPr>
            <w:tcW w:w="1330" w:type="dxa"/>
            <w:gridSpan w:val="2"/>
            <w:vAlign w:val="center"/>
          </w:tcPr>
          <w:p>
            <w:pPr>
              <w:spacing w:line="240" w:lineRule="atLeast"/>
              <w:ind w:firstLine="105" w:firstLineChars="50"/>
              <w:jc w:val="center"/>
              <w:rPr>
                <w:rFonts w:ascii="华文仿宋" w:hAnsi="华文仿宋" w:eastAsia="华文仿宋"/>
              </w:rPr>
            </w:pPr>
            <w:r>
              <w:rPr>
                <w:rFonts w:hint="eastAsia" w:ascii="华文仿宋" w:hAnsi="华文仿宋" w:eastAsia="华文仿宋" w:cs="宋体"/>
              </w:rPr>
              <w:t>战略性新兴产业领域</w:t>
            </w:r>
          </w:p>
        </w:tc>
        <w:tc>
          <w:tcPr>
            <w:tcW w:w="7247" w:type="dxa"/>
            <w:gridSpan w:val="12"/>
            <w:vAlign w:val="center"/>
          </w:tcPr>
          <w:p>
            <w:pPr>
              <w:spacing w:line="360" w:lineRule="exact"/>
              <w:rPr>
                <w:rFonts w:ascii="华文仿宋" w:hAnsi="华文仿宋" w:eastAsia="华文仿宋"/>
                <w:color w:val="000000"/>
              </w:rPr>
            </w:pPr>
            <w:r>
              <w:rPr>
                <w:rFonts w:hint="eastAsia" w:ascii="华文仿宋" w:hAnsi="华文仿宋" w:eastAsia="华文仿宋" w:cs="宋体"/>
                <w:color w:val="000000"/>
                <w:spacing w:val="-6"/>
              </w:rPr>
              <w:t>□</w:t>
            </w:r>
            <w:r>
              <w:rPr>
                <w:rFonts w:hint="eastAsia" w:ascii="华文仿宋" w:hAnsi="华文仿宋" w:eastAsia="华文仿宋" w:cs="宋体"/>
              </w:rPr>
              <w:t>节能环保</w:t>
            </w:r>
            <w:r>
              <w:rPr>
                <w:rFonts w:hint="eastAsia" w:ascii="华文仿宋" w:hAnsi="华文仿宋" w:eastAsia="华文仿宋" w:cs="宋体"/>
                <w:color w:val="000000"/>
                <w:spacing w:val="-6"/>
              </w:rPr>
              <w:t>□</w:t>
            </w:r>
            <w:r>
              <w:rPr>
                <w:rFonts w:hint="eastAsia" w:ascii="华文仿宋" w:hAnsi="华文仿宋" w:eastAsia="华文仿宋" w:cs="宋体"/>
              </w:rPr>
              <w:t>新一代信息技术</w:t>
            </w:r>
            <w:r>
              <w:rPr>
                <w:rFonts w:hint="eastAsia" w:ascii="华文仿宋" w:hAnsi="华文仿宋" w:eastAsia="华文仿宋" w:cs="宋体"/>
                <w:color w:val="000000"/>
                <w:spacing w:val="-6"/>
              </w:rPr>
              <w:t>□</w:t>
            </w:r>
            <w:r>
              <w:rPr>
                <w:rFonts w:hint="eastAsia" w:ascii="华文仿宋" w:hAnsi="华文仿宋" w:eastAsia="华文仿宋" w:cs="宋体"/>
              </w:rPr>
              <w:t>新能源</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生物</w:t>
            </w:r>
            <w:r>
              <w:rPr>
                <w:rFonts w:hint="eastAsia" w:ascii="华文仿宋" w:hAnsi="华文仿宋" w:eastAsia="华文仿宋" w:cs="宋体"/>
                <w:color w:val="000000"/>
                <w:spacing w:val="-6"/>
              </w:rPr>
              <w:t>□</w:t>
            </w:r>
            <w:r>
              <w:rPr>
                <w:rFonts w:hint="eastAsia" w:ascii="华文仿宋" w:hAnsi="华文仿宋" w:eastAsia="华文仿宋" w:cs="宋体"/>
              </w:rPr>
              <w:t>高端装备制造</w:t>
            </w:r>
            <w:r>
              <w:rPr>
                <w:rFonts w:hint="eastAsia" w:ascii="华文仿宋" w:hAnsi="华文仿宋" w:eastAsia="华文仿宋" w:cs="宋体"/>
                <w:color w:val="000000"/>
                <w:spacing w:val="-6"/>
              </w:rPr>
              <w:t>□</w:t>
            </w:r>
            <w:r>
              <w:rPr>
                <w:rFonts w:hint="eastAsia" w:ascii="华文仿宋" w:hAnsi="华文仿宋" w:eastAsia="华文仿宋" w:cs="宋体"/>
              </w:rPr>
              <w:t>新能源汽车</w:t>
            </w:r>
          </w:p>
          <w:p>
            <w:pPr>
              <w:spacing w:line="240" w:lineRule="atLeast"/>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新材料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1330" w:type="dxa"/>
            <w:gridSpan w:val="2"/>
            <w:vAlign w:val="center"/>
          </w:tcPr>
          <w:p>
            <w:pPr>
              <w:spacing w:line="240" w:lineRule="atLeast"/>
              <w:jc w:val="center"/>
              <w:rPr>
                <w:rFonts w:ascii="华文仿宋" w:hAnsi="华文仿宋" w:eastAsia="华文仿宋"/>
              </w:rPr>
            </w:pPr>
            <w:r>
              <w:rPr>
                <w:rFonts w:hint="eastAsia" w:ascii="华文仿宋" w:hAnsi="华文仿宋" w:eastAsia="华文仿宋" w:cs="宋体"/>
              </w:rPr>
              <w:t>职工总数</w:t>
            </w:r>
          </w:p>
        </w:tc>
        <w:tc>
          <w:tcPr>
            <w:tcW w:w="1165" w:type="dxa"/>
            <w:vAlign w:val="center"/>
          </w:tcPr>
          <w:p>
            <w:pPr>
              <w:spacing w:line="240" w:lineRule="atLeast"/>
              <w:jc w:val="right"/>
              <w:rPr>
                <w:rFonts w:ascii="华文仿宋" w:hAnsi="华文仿宋" w:eastAsia="华文仿宋"/>
              </w:rPr>
            </w:pPr>
            <w:r>
              <w:rPr>
                <w:rFonts w:hint="eastAsia" w:ascii="华文仿宋" w:hAnsi="华文仿宋" w:eastAsia="华文仿宋" w:cs="宋体"/>
              </w:rPr>
              <w:t>人</w:t>
            </w:r>
          </w:p>
        </w:tc>
        <w:tc>
          <w:tcPr>
            <w:tcW w:w="1501" w:type="dxa"/>
            <w:gridSpan w:val="3"/>
            <w:vAlign w:val="center"/>
          </w:tcPr>
          <w:p>
            <w:pPr>
              <w:spacing w:line="240" w:lineRule="atLeast"/>
              <w:ind w:right="-94" w:rightChars="-45"/>
              <w:rPr>
                <w:rFonts w:ascii="华文仿宋" w:hAnsi="华文仿宋" w:eastAsia="华文仿宋" w:cs="宋体"/>
              </w:rPr>
            </w:pPr>
            <w:r>
              <w:rPr>
                <w:rFonts w:hint="eastAsia" w:ascii="华文仿宋" w:hAnsi="华文仿宋" w:eastAsia="华文仿宋" w:cs="宋体"/>
              </w:rPr>
              <w:t>其中：</w:t>
            </w:r>
          </w:p>
          <w:p>
            <w:pPr>
              <w:spacing w:line="240" w:lineRule="atLeast"/>
              <w:ind w:right="-94" w:rightChars="-45"/>
              <w:rPr>
                <w:rFonts w:ascii="华文仿宋" w:hAnsi="华文仿宋" w:eastAsia="华文仿宋"/>
              </w:rPr>
            </w:pPr>
            <w:r>
              <w:rPr>
                <w:rFonts w:hint="eastAsia" w:ascii="华文仿宋" w:hAnsi="华文仿宋" w:eastAsia="华文仿宋" w:cs="宋体"/>
              </w:rPr>
              <w:t>研发人员人数</w:t>
            </w:r>
          </w:p>
        </w:tc>
        <w:tc>
          <w:tcPr>
            <w:tcW w:w="1408" w:type="dxa"/>
            <w:gridSpan w:val="2"/>
            <w:vAlign w:val="center"/>
          </w:tcPr>
          <w:p>
            <w:pPr>
              <w:spacing w:line="240" w:lineRule="atLeast"/>
              <w:jc w:val="right"/>
              <w:rPr>
                <w:rFonts w:ascii="华文仿宋" w:hAnsi="华文仿宋" w:eastAsia="华文仿宋"/>
              </w:rPr>
            </w:pPr>
            <w:r>
              <w:rPr>
                <w:rFonts w:hint="eastAsia" w:ascii="华文仿宋" w:hAnsi="华文仿宋" w:eastAsia="华文仿宋" w:cs="宋体"/>
              </w:rPr>
              <w:t>人</w:t>
            </w:r>
          </w:p>
        </w:tc>
        <w:tc>
          <w:tcPr>
            <w:tcW w:w="1993" w:type="dxa"/>
            <w:gridSpan w:val="4"/>
            <w:vAlign w:val="center"/>
          </w:tcPr>
          <w:p>
            <w:pPr>
              <w:spacing w:line="240" w:lineRule="atLeast"/>
              <w:jc w:val="center"/>
              <w:rPr>
                <w:rFonts w:ascii="华文仿宋" w:hAnsi="华文仿宋" w:eastAsia="华文仿宋"/>
              </w:rPr>
            </w:pPr>
            <w:r>
              <w:rPr>
                <w:rFonts w:hint="eastAsia" w:ascii="华文仿宋" w:hAnsi="华文仿宋" w:eastAsia="华文仿宋" w:cs="宋体"/>
              </w:rPr>
              <w:t>占职工总数比例</w:t>
            </w:r>
          </w:p>
        </w:tc>
        <w:tc>
          <w:tcPr>
            <w:tcW w:w="1180" w:type="dxa"/>
            <w:gridSpan w:val="2"/>
            <w:vAlign w:val="center"/>
          </w:tcPr>
          <w:p>
            <w:pPr>
              <w:spacing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6" w:hRule="atLeast"/>
          <w:jc w:val="center"/>
        </w:trPr>
        <w:tc>
          <w:tcPr>
            <w:tcW w:w="1330" w:type="dxa"/>
            <w:gridSpan w:val="2"/>
            <w:vAlign w:val="center"/>
          </w:tcPr>
          <w:p>
            <w:pPr>
              <w:jc w:val="center"/>
              <w:rPr>
                <w:rFonts w:ascii="华文仿宋" w:hAnsi="华文仿宋" w:eastAsia="华文仿宋"/>
              </w:rPr>
            </w:pPr>
            <w:r>
              <w:rPr>
                <w:rFonts w:hint="eastAsia" w:ascii="华文仿宋" w:hAnsi="华文仿宋" w:eastAsia="华文仿宋" w:cs="宋体"/>
              </w:rPr>
              <w:t>注册类型</w:t>
            </w:r>
          </w:p>
        </w:tc>
        <w:tc>
          <w:tcPr>
            <w:tcW w:w="7247" w:type="dxa"/>
            <w:gridSpan w:val="12"/>
            <w:vAlign w:val="center"/>
          </w:tcPr>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国有企业　</w:t>
            </w:r>
            <w:r>
              <w:rPr>
                <w:rFonts w:hint="eastAsia" w:ascii="华文仿宋" w:hAnsi="华文仿宋" w:eastAsia="华文仿宋" w:cs="宋体"/>
                <w:color w:val="000000"/>
                <w:spacing w:val="-6"/>
              </w:rPr>
              <w:t>□</w:t>
            </w:r>
            <w:r>
              <w:rPr>
                <w:rFonts w:hint="eastAsia" w:ascii="华文仿宋" w:hAnsi="华文仿宋" w:eastAsia="华文仿宋" w:cs="宋体"/>
              </w:rPr>
              <w:t>集团所有制企业</w:t>
            </w:r>
            <w:r>
              <w:rPr>
                <w:rFonts w:hint="eastAsia" w:ascii="华文仿宋" w:hAnsi="华文仿宋" w:eastAsia="华文仿宋" w:cs="宋体"/>
                <w:color w:val="000000"/>
                <w:spacing w:val="-6"/>
              </w:rPr>
              <w:t>□</w:t>
            </w:r>
            <w:r>
              <w:rPr>
                <w:rFonts w:hint="eastAsia" w:ascii="华文仿宋" w:hAnsi="华文仿宋" w:eastAsia="华文仿宋" w:cs="宋体"/>
              </w:rPr>
              <w:t>股份有限公司</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有限责任公司　</w:t>
            </w:r>
            <w:r>
              <w:rPr>
                <w:rFonts w:hint="eastAsia" w:ascii="华文仿宋" w:hAnsi="华文仿宋" w:eastAsia="华文仿宋" w:cs="宋体"/>
                <w:color w:val="000000"/>
                <w:spacing w:val="-6"/>
              </w:rPr>
              <w:t>□</w:t>
            </w:r>
            <w:r>
              <w:rPr>
                <w:rFonts w:hint="eastAsia" w:ascii="华文仿宋" w:hAnsi="华文仿宋" w:eastAsia="华文仿宋" w:cs="宋体"/>
              </w:rPr>
              <w:t>股份合作制企业</w:t>
            </w:r>
            <w:r>
              <w:rPr>
                <w:rFonts w:hint="eastAsia" w:ascii="华文仿宋" w:hAnsi="华文仿宋" w:eastAsia="华文仿宋" w:cs="宋体"/>
                <w:color w:val="000000"/>
                <w:spacing w:val="-6"/>
              </w:rPr>
              <w:t>□</w:t>
            </w:r>
            <w:r>
              <w:rPr>
                <w:rFonts w:hint="eastAsia" w:ascii="华文仿宋" w:hAnsi="华文仿宋" w:eastAsia="华文仿宋" w:cs="宋体"/>
              </w:rPr>
              <w:t>合伙制企业</w:t>
            </w:r>
          </w:p>
          <w:p>
            <w:pPr>
              <w:rPr>
                <w:rFonts w:ascii="华文仿宋" w:hAnsi="华文仿宋" w:eastAsia="华文仿宋" w:cs="宋体"/>
              </w:rPr>
            </w:pPr>
            <w:r>
              <w:rPr>
                <w:rFonts w:hint="eastAsia" w:ascii="华文仿宋" w:hAnsi="华文仿宋" w:eastAsia="华文仿宋" w:cs="宋体"/>
                <w:color w:val="000000"/>
                <w:spacing w:val="-6"/>
              </w:rPr>
              <w:t>□</w:t>
            </w:r>
            <w:r>
              <w:rPr>
                <w:rFonts w:hint="eastAsia" w:ascii="华文仿宋" w:hAnsi="华文仿宋" w:eastAsia="华文仿宋" w:cs="宋体"/>
              </w:rPr>
              <w:t>转制型科研院所　</w:t>
            </w:r>
            <w:r>
              <w:rPr>
                <w:rFonts w:hint="eastAsia" w:ascii="华文仿宋" w:hAnsi="华文仿宋" w:eastAsia="华文仿宋" w:cs="宋体"/>
                <w:color w:val="000000"/>
                <w:spacing w:val="-6"/>
              </w:rPr>
              <w:t>□</w:t>
            </w:r>
            <w:r>
              <w:rPr>
                <w:rFonts w:hint="eastAsia" w:ascii="华文仿宋" w:hAnsi="华文仿宋" w:eastAsia="华文仿宋" w:cs="宋体"/>
              </w:rPr>
              <w:t>个人独资企业　</w:t>
            </w:r>
            <w:r>
              <w:rPr>
                <w:rFonts w:hint="eastAsia" w:ascii="华文仿宋" w:hAnsi="华文仿宋" w:eastAsia="华文仿宋" w:cs="宋体"/>
                <w:color w:val="000000"/>
                <w:spacing w:val="-6"/>
              </w:rPr>
              <w:t>□</w:t>
            </w:r>
            <w:r>
              <w:rPr>
                <w:rFonts w:hint="eastAsia" w:ascii="华文仿宋" w:hAnsi="华文仿宋" w:eastAsia="华文仿宋" w:cs="宋体"/>
              </w:rPr>
              <w:t>中外合资企业</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中外合作经营企业　</w:t>
            </w:r>
            <w:r>
              <w:rPr>
                <w:rFonts w:hint="eastAsia" w:ascii="华文仿宋" w:hAnsi="华文仿宋" w:eastAsia="华文仿宋" w:cs="宋体"/>
                <w:color w:val="000000"/>
                <w:spacing w:val="-6"/>
              </w:rPr>
              <w:t>□</w:t>
            </w:r>
            <w:r>
              <w:rPr>
                <w:rFonts w:hint="eastAsia" w:ascii="华文仿宋" w:hAnsi="华文仿宋" w:eastAsia="华文仿宋" w:cs="宋体"/>
              </w:rPr>
              <w:t>外商独资企业</w:t>
            </w:r>
          </w:p>
          <w:p>
            <w:pPr>
              <w:rPr>
                <w:rFonts w:ascii="华文仿宋" w:hAnsi="华文仿宋" w:eastAsia="华文仿宋"/>
              </w:rPr>
            </w:pPr>
            <w:r>
              <w:rPr>
                <w:rFonts w:hint="eastAsia" w:ascii="华文仿宋" w:hAnsi="华文仿宋" w:eastAsia="华文仿宋" w:cs="宋体"/>
                <w:color w:val="000000"/>
                <w:spacing w:val="-6"/>
              </w:rPr>
              <w:t>□</w:t>
            </w:r>
            <w:r>
              <w:rPr>
                <w:rFonts w:hint="eastAsia" w:ascii="华文仿宋" w:hAnsi="华文仿宋" w:eastAsia="华文仿宋" w:cs="宋体"/>
              </w:rPr>
              <w:t>港、澳、台投资企业　</w:t>
            </w:r>
            <w:r>
              <w:rPr>
                <w:rFonts w:hint="eastAsia" w:ascii="华文仿宋" w:hAnsi="华文仿宋" w:eastAsia="华文仿宋" w:cs="宋体"/>
                <w:color w:val="000000"/>
                <w:spacing w:val="-6"/>
              </w:rPr>
              <w:t>□</w:t>
            </w:r>
            <w:r>
              <w:rPr>
                <w:rFonts w:hint="eastAsia" w:ascii="华文仿宋" w:hAnsi="华文仿宋" w:eastAsia="华文仿宋" w:cs="宋体"/>
              </w:rPr>
              <w:t>其他企业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577" w:type="dxa"/>
            <w:gridSpan w:val="14"/>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主要股东及所占股权比例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 w:hRule="atLeast"/>
          <w:jc w:val="center"/>
        </w:trPr>
        <w:tc>
          <w:tcPr>
            <w:tcW w:w="484" w:type="dxa"/>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序号</w:t>
            </w:r>
          </w:p>
        </w:tc>
        <w:tc>
          <w:tcPr>
            <w:tcW w:w="3512" w:type="dxa"/>
            <w:gridSpan w:val="5"/>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股东名称（全称）</w:t>
            </w:r>
          </w:p>
        </w:tc>
        <w:tc>
          <w:tcPr>
            <w:tcW w:w="2420" w:type="dxa"/>
            <w:gridSpan w:val="4"/>
            <w:vAlign w:val="center"/>
          </w:tcPr>
          <w:p>
            <w:pPr>
              <w:spacing w:before="80" w:after="80" w:line="240" w:lineRule="atLeast"/>
              <w:jc w:val="center"/>
              <w:rPr>
                <w:rFonts w:ascii="华文仿宋" w:hAnsi="华文仿宋" w:eastAsia="华文仿宋"/>
                <w:color w:val="000000"/>
              </w:rPr>
            </w:pPr>
            <w:r>
              <w:rPr>
                <w:rFonts w:hint="eastAsia" w:ascii="华文仿宋" w:hAnsi="华文仿宋" w:eastAsia="华文仿宋" w:cs="宋体"/>
                <w:color w:val="000000"/>
              </w:rPr>
              <w:t>组织机构代码</w:t>
            </w:r>
          </w:p>
          <w:p>
            <w:pPr>
              <w:spacing w:before="80" w:after="80" w:line="240" w:lineRule="atLeast"/>
              <w:jc w:val="center"/>
              <w:rPr>
                <w:rFonts w:ascii="华文仿宋" w:hAnsi="华文仿宋" w:eastAsia="华文仿宋"/>
              </w:rPr>
            </w:pPr>
            <w:r>
              <w:rPr>
                <w:rFonts w:hint="eastAsia" w:ascii="华文仿宋" w:hAnsi="华文仿宋" w:eastAsia="华文仿宋" w:cs="宋体"/>
                <w:color w:val="000000"/>
              </w:rPr>
              <w:t>（身份证号、护照号）</w:t>
            </w:r>
          </w:p>
        </w:tc>
        <w:tc>
          <w:tcPr>
            <w:tcW w:w="1331" w:type="dxa"/>
            <w:gridSpan w:val="3"/>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color w:val="000000"/>
              </w:rPr>
              <w:t>投资额</w:t>
            </w:r>
          </w:p>
        </w:tc>
        <w:tc>
          <w:tcPr>
            <w:tcW w:w="830" w:type="dxa"/>
            <w:vAlign w:val="center"/>
          </w:tcPr>
          <w:p>
            <w:pPr>
              <w:spacing w:before="80" w:after="80" w:line="240" w:lineRule="atLeast"/>
              <w:jc w:val="center"/>
              <w:rPr>
                <w:rFonts w:ascii="华文仿宋" w:hAnsi="华文仿宋" w:eastAsia="华文仿宋"/>
              </w:rPr>
            </w:pPr>
            <w:r>
              <w:rPr>
                <w:rFonts w:hint="eastAsia" w:ascii="华文仿宋" w:hAnsi="华文仿宋" w:eastAsia="华文仿宋" w:cs="宋体"/>
              </w:rPr>
              <w:t>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1</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2</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3</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4</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5</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484" w:type="dxa"/>
          </w:tcPr>
          <w:p>
            <w:pPr>
              <w:spacing w:before="80" w:after="80" w:line="240" w:lineRule="atLeast"/>
              <w:jc w:val="center"/>
              <w:rPr>
                <w:rFonts w:ascii="华文仿宋" w:hAnsi="华文仿宋" w:eastAsia="华文仿宋"/>
              </w:rPr>
            </w:pPr>
            <w:r>
              <w:rPr>
                <w:rFonts w:ascii="华文仿宋" w:hAnsi="华文仿宋" w:eastAsia="华文仿宋" w:cs="宋体"/>
              </w:rPr>
              <w:t>6</w:t>
            </w:r>
          </w:p>
        </w:tc>
        <w:tc>
          <w:tcPr>
            <w:tcW w:w="3512" w:type="dxa"/>
            <w:gridSpan w:val="5"/>
          </w:tcPr>
          <w:p>
            <w:pPr>
              <w:spacing w:before="80" w:after="80" w:line="240" w:lineRule="atLeast"/>
              <w:jc w:val="right"/>
              <w:rPr>
                <w:rFonts w:ascii="华文仿宋" w:hAnsi="华文仿宋" w:eastAsia="华文仿宋"/>
              </w:rPr>
            </w:pPr>
          </w:p>
        </w:tc>
        <w:tc>
          <w:tcPr>
            <w:tcW w:w="2420" w:type="dxa"/>
            <w:gridSpan w:val="4"/>
          </w:tcPr>
          <w:p>
            <w:pPr>
              <w:spacing w:before="80" w:after="80" w:line="240" w:lineRule="atLeast"/>
              <w:jc w:val="right"/>
              <w:rPr>
                <w:rFonts w:ascii="华文仿宋" w:hAnsi="华文仿宋" w:eastAsia="华文仿宋"/>
              </w:rPr>
            </w:pPr>
          </w:p>
        </w:tc>
        <w:tc>
          <w:tcPr>
            <w:tcW w:w="1331" w:type="dxa"/>
            <w:gridSpan w:val="3"/>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Pr>
          <w:p>
            <w:pPr>
              <w:spacing w:before="80" w:after="80" w:line="240" w:lineRule="atLeast"/>
              <w:jc w:val="right"/>
              <w:rPr>
                <w:rFonts w:ascii="华文仿宋" w:hAnsi="华文仿宋" w:eastAsia="华文仿宋"/>
              </w:rPr>
            </w:pPr>
            <w:r>
              <w:rPr>
                <w:rFonts w:ascii="华文仿宋" w:hAnsi="华文仿宋" w:eastAsia="华文仿宋"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484" w:type="dxa"/>
            <w:tcBorders>
              <w:bottom w:val="single" w:color="auto" w:sz="12" w:space="0"/>
            </w:tcBorders>
          </w:tcPr>
          <w:p>
            <w:pPr>
              <w:spacing w:before="80" w:after="80" w:line="240" w:lineRule="atLeast"/>
              <w:jc w:val="center"/>
              <w:rPr>
                <w:rFonts w:ascii="华文仿宋" w:hAnsi="华文仿宋" w:eastAsia="华文仿宋"/>
              </w:rPr>
            </w:pPr>
            <w:r>
              <w:rPr>
                <w:rFonts w:ascii="华文仿宋" w:hAnsi="华文仿宋" w:eastAsia="华文仿宋" w:cs="宋体"/>
              </w:rPr>
              <w:t>7</w:t>
            </w:r>
          </w:p>
        </w:tc>
        <w:tc>
          <w:tcPr>
            <w:tcW w:w="3512" w:type="dxa"/>
            <w:gridSpan w:val="5"/>
            <w:tcBorders>
              <w:bottom w:val="single" w:color="auto" w:sz="12" w:space="0"/>
            </w:tcBorders>
          </w:tcPr>
          <w:p>
            <w:pPr>
              <w:spacing w:before="80" w:after="80" w:line="240" w:lineRule="atLeast"/>
              <w:jc w:val="right"/>
              <w:rPr>
                <w:rFonts w:ascii="华文仿宋" w:hAnsi="华文仿宋" w:eastAsia="华文仿宋"/>
              </w:rPr>
            </w:pPr>
          </w:p>
        </w:tc>
        <w:tc>
          <w:tcPr>
            <w:tcW w:w="2420" w:type="dxa"/>
            <w:gridSpan w:val="4"/>
            <w:tcBorders>
              <w:bottom w:val="single" w:color="auto" w:sz="12" w:space="0"/>
            </w:tcBorders>
          </w:tcPr>
          <w:p>
            <w:pPr>
              <w:spacing w:before="80" w:after="80" w:line="240" w:lineRule="atLeast"/>
              <w:jc w:val="right"/>
              <w:rPr>
                <w:rFonts w:ascii="华文仿宋" w:hAnsi="华文仿宋" w:eastAsia="华文仿宋"/>
              </w:rPr>
            </w:pPr>
          </w:p>
        </w:tc>
        <w:tc>
          <w:tcPr>
            <w:tcW w:w="1331" w:type="dxa"/>
            <w:gridSpan w:val="3"/>
            <w:tcBorders>
              <w:bottom w:val="single" w:color="auto" w:sz="12" w:space="0"/>
            </w:tcBorders>
          </w:tcPr>
          <w:p>
            <w:pPr>
              <w:spacing w:before="80" w:after="80" w:line="240" w:lineRule="atLeast"/>
              <w:jc w:val="right"/>
              <w:rPr>
                <w:rFonts w:ascii="华文仿宋" w:hAnsi="华文仿宋" w:eastAsia="华文仿宋"/>
              </w:rPr>
            </w:pPr>
            <w:r>
              <w:rPr>
                <w:rFonts w:hint="eastAsia" w:ascii="华文仿宋" w:hAnsi="华文仿宋" w:eastAsia="华文仿宋" w:cs="宋体"/>
                <w:color w:val="000000"/>
              </w:rPr>
              <w:t>万元</w:t>
            </w:r>
          </w:p>
        </w:tc>
        <w:tc>
          <w:tcPr>
            <w:tcW w:w="830" w:type="dxa"/>
            <w:tcBorders>
              <w:bottom w:val="single" w:color="auto" w:sz="12" w:space="0"/>
            </w:tcBorders>
          </w:tcPr>
          <w:p>
            <w:pPr>
              <w:spacing w:before="80" w:after="80" w:line="240" w:lineRule="atLeast"/>
              <w:jc w:val="right"/>
              <w:rPr>
                <w:rFonts w:ascii="华文仿宋" w:hAnsi="华文仿宋" w:eastAsia="华文仿宋"/>
              </w:rPr>
            </w:pPr>
            <w:r>
              <w:rPr>
                <w:rFonts w:ascii="华文仿宋" w:hAnsi="华文仿宋" w:eastAsia="华文仿宋" w:cs="宋体"/>
              </w:rPr>
              <w:t>%</w:t>
            </w:r>
          </w:p>
        </w:tc>
      </w:tr>
    </w:tbl>
    <w:p>
      <w:pPr>
        <w:tabs>
          <w:tab w:val="left" w:pos="6660"/>
        </w:tabs>
        <w:snapToGrid w:val="0"/>
        <w:spacing w:line="240" w:lineRule="atLeast"/>
        <w:jc w:val="center"/>
        <w:rPr>
          <w:rFonts w:ascii="宋体"/>
          <w:b/>
          <w:bCs/>
          <w:sz w:val="32"/>
          <w:szCs w:val="32"/>
        </w:rPr>
        <w:sectPr>
          <w:footerReference r:id="rId4" w:type="first"/>
          <w:footerReference r:id="rId3" w:type="default"/>
          <w:pgSz w:w="11906" w:h="16838"/>
          <w:pgMar w:top="1418" w:right="1701" w:bottom="1418" w:left="1701" w:header="1191" w:footer="992" w:gutter="0"/>
          <w:cols w:space="720" w:num="1"/>
          <w:docGrid w:linePitch="312" w:charSpace="0"/>
        </w:sectPr>
      </w:pPr>
    </w:p>
    <w:p>
      <w:pPr>
        <w:pageBreakBefore/>
        <w:tabs>
          <w:tab w:val="left" w:pos="6660"/>
        </w:tabs>
        <w:snapToGrid w:val="0"/>
        <w:rPr>
          <w:rFonts w:ascii="华文仿宋" w:hAnsi="华文仿宋" w:eastAsia="华文仿宋"/>
          <w:sz w:val="28"/>
          <w:szCs w:val="28"/>
        </w:rPr>
      </w:pPr>
      <w:r>
        <w:rPr>
          <w:rFonts w:hint="eastAsia" w:ascii="华文仿宋" w:hAnsi="华文仿宋" w:eastAsia="华文仿宋" w:cs="宋体"/>
          <w:b/>
          <w:bCs/>
          <w:sz w:val="28"/>
          <w:szCs w:val="28"/>
        </w:rPr>
        <w:t>表二：财务指标情况</w:t>
      </w:r>
      <w:r>
        <w:rPr>
          <w:rFonts w:hint="eastAsia" w:ascii="华文仿宋" w:hAnsi="华文仿宋" w:eastAsia="华文仿宋" w:cs="宋体"/>
          <w:sz w:val="28"/>
          <w:szCs w:val="28"/>
        </w:rPr>
        <w:t>单位：万元</w:t>
      </w:r>
    </w:p>
    <w:p>
      <w:pPr>
        <w:rPr>
          <w:b/>
          <w:bCs/>
          <w:sz w:val="28"/>
          <w:szCs w:val="28"/>
        </w:rPr>
      </w:pPr>
      <w:r>
        <w:rPr>
          <w:b/>
          <w:bCs/>
          <w:sz w:val="28"/>
          <w:szCs w:val="28"/>
        </w:rPr>
        <w:object>
          <v:shape id="_x0000_i1025" o:spt="75" type="#_x0000_t75" style="height:534.5pt;width:478.35pt;" o:ole="t" filled="f" o:preferrelative="t" stroked="f" coordsize="21600,21600">
            <v:path/>
            <v:fill on="f" focussize="0,0"/>
            <v:stroke on="f"/>
            <v:imagedata r:id="rId7" o:title=""/>
            <o:lock v:ext="edit" aspectratio="t"/>
            <w10:wrap type="none"/>
            <w10:anchorlock/>
          </v:shape>
          <o:OLEObject Type="Embed" ProgID="Excel.Sheet.8" ShapeID="_x0000_i1025" DrawAspect="Content" ObjectID="_1468075725" r:id="rId6">
            <o:LockedField>false</o:LockedField>
          </o:OLEObject>
        </w:object>
      </w: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表三：自主知识产权情况</w:t>
      </w:r>
    </w:p>
    <w:tbl>
      <w:tblPr>
        <w:tblStyle w:val="14"/>
        <w:tblW w:w="87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2020"/>
        <w:gridCol w:w="2222"/>
        <w:gridCol w:w="1626"/>
        <w:gridCol w:w="284"/>
        <w:gridCol w:w="2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大类</w:t>
            </w:r>
          </w:p>
        </w:tc>
        <w:tc>
          <w:tcPr>
            <w:tcW w:w="2222"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小类</w:t>
            </w:r>
          </w:p>
        </w:tc>
        <w:tc>
          <w:tcPr>
            <w:tcW w:w="1626"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申请受理数</w:t>
            </w:r>
          </w:p>
        </w:tc>
        <w:tc>
          <w:tcPr>
            <w:tcW w:w="2301"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授权（注册、认证）数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专利</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发明专利</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实用新型</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外观设计</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版权登记</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软件著作权申请</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cs="宋体"/>
              </w:rPr>
            </w:pPr>
          </w:p>
        </w:tc>
        <w:tc>
          <w:tcPr>
            <w:tcW w:w="2222" w:type="dxa"/>
            <w:vAlign w:val="center"/>
          </w:tcPr>
          <w:p>
            <w:pPr>
              <w:jc w:val="center"/>
              <w:rPr>
                <w:rFonts w:ascii="华文仿宋" w:hAnsi="华文仿宋" w:eastAsia="华文仿宋" w:cs="宋体"/>
              </w:rPr>
            </w:pPr>
            <w:r>
              <w:rPr>
                <w:rFonts w:hint="eastAsia" w:ascii="华文仿宋" w:hAnsi="华文仿宋" w:eastAsia="华文仿宋" w:cs="宋体"/>
              </w:rPr>
              <w:t>软件产品登记</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集成电路布图设计</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Align w:val="center"/>
          </w:tcPr>
          <w:p>
            <w:pPr>
              <w:jc w:val="center"/>
              <w:rPr>
                <w:rFonts w:ascii="华文仿宋" w:hAnsi="华文仿宋" w:eastAsia="华文仿宋"/>
              </w:rPr>
            </w:pPr>
            <w:r>
              <w:rPr>
                <w:rFonts w:hint="eastAsia" w:ascii="华文仿宋" w:hAnsi="华文仿宋" w:eastAsia="华文仿宋" w:cs="宋体"/>
              </w:rPr>
              <w:t>植物新品种</w:t>
            </w:r>
          </w:p>
        </w:tc>
        <w:tc>
          <w:tcPr>
            <w:tcW w:w="2222" w:type="dxa"/>
            <w:vAlign w:val="center"/>
          </w:tcPr>
          <w:p>
            <w:pPr>
              <w:jc w:val="center"/>
              <w:rPr>
                <w:rFonts w:ascii="华文仿宋" w:hAnsi="华文仿宋" w:eastAsia="华文仿宋"/>
              </w:rPr>
            </w:pPr>
            <w:r>
              <w:rPr>
                <w:rFonts w:ascii="华文仿宋" w:hAnsi="华文仿宋" w:eastAsia="华文仿宋" w:cs="宋体"/>
              </w:rPr>
              <w:t>——</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注册商标</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中国驰名商标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continue"/>
            <w:vAlign w:val="center"/>
          </w:tcPr>
          <w:p>
            <w:pPr>
              <w:jc w:val="center"/>
              <w:rPr>
                <w:rFonts w:ascii="华文仿宋" w:hAnsi="华文仿宋" w:eastAsia="华文仿宋"/>
              </w:rPr>
            </w:pP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上海著名商标</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restart"/>
            <w:vAlign w:val="center"/>
          </w:tcPr>
          <w:p>
            <w:pPr>
              <w:jc w:val="center"/>
              <w:rPr>
                <w:rFonts w:ascii="华文仿宋" w:hAnsi="华文仿宋" w:eastAsia="华文仿宋"/>
              </w:rPr>
            </w:pPr>
            <w:r>
              <w:rPr>
                <w:rFonts w:hint="eastAsia" w:ascii="华文仿宋" w:hAnsi="华文仿宋" w:eastAsia="华文仿宋" w:cs="宋体"/>
              </w:rPr>
              <w:t>品牌</w:t>
            </w:r>
          </w:p>
        </w:tc>
        <w:tc>
          <w:tcPr>
            <w:tcW w:w="2222" w:type="dxa"/>
            <w:vAlign w:val="center"/>
          </w:tcPr>
          <w:p>
            <w:pPr>
              <w:jc w:val="center"/>
              <w:rPr>
                <w:rFonts w:ascii="华文仿宋" w:hAnsi="华文仿宋" w:eastAsia="华文仿宋"/>
              </w:rPr>
            </w:pPr>
            <w:r>
              <w:rPr>
                <w:rFonts w:hint="eastAsia" w:ascii="华文仿宋" w:hAnsi="华文仿宋" w:eastAsia="华文仿宋" w:cs="宋体"/>
              </w:rPr>
              <w:t>上海名牌</w:t>
            </w:r>
          </w:p>
        </w:tc>
        <w:tc>
          <w:tcPr>
            <w:tcW w:w="1626" w:type="dxa"/>
            <w:vAlign w:val="center"/>
          </w:tcPr>
          <w:p>
            <w:pPr>
              <w:jc w:val="center"/>
              <w:rPr>
                <w:rFonts w:ascii="华文仿宋" w:hAnsi="华文仿宋" w:eastAsia="华文仿宋"/>
              </w:rPr>
            </w:pPr>
          </w:p>
        </w:tc>
        <w:tc>
          <w:tcPr>
            <w:tcW w:w="2301" w:type="dxa"/>
            <w:gridSpan w:val="2"/>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571" w:type="dxa"/>
            <w:gridSpan w:val="2"/>
            <w:vMerge w:val="continue"/>
            <w:tcBorders>
              <w:bottom w:val="single" w:color="auto" w:sz="12" w:space="0"/>
            </w:tcBorders>
            <w:vAlign w:val="center"/>
          </w:tcPr>
          <w:p>
            <w:pPr>
              <w:jc w:val="center"/>
              <w:rPr>
                <w:rFonts w:ascii="华文仿宋" w:hAnsi="华文仿宋" w:eastAsia="华文仿宋"/>
              </w:rPr>
            </w:pPr>
          </w:p>
        </w:tc>
        <w:tc>
          <w:tcPr>
            <w:tcW w:w="2222" w:type="dxa"/>
            <w:tcBorders>
              <w:bottom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中国名牌</w:t>
            </w:r>
          </w:p>
        </w:tc>
        <w:tc>
          <w:tcPr>
            <w:tcW w:w="1626" w:type="dxa"/>
            <w:tcBorders>
              <w:bottom w:val="single" w:color="auto" w:sz="12" w:space="0"/>
            </w:tcBorders>
            <w:vAlign w:val="center"/>
          </w:tcPr>
          <w:p>
            <w:pPr>
              <w:jc w:val="center"/>
              <w:rPr>
                <w:rFonts w:ascii="华文仿宋" w:hAnsi="华文仿宋" w:eastAsia="华文仿宋"/>
              </w:rPr>
            </w:pPr>
          </w:p>
        </w:tc>
        <w:tc>
          <w:tcPr>
            <w:tcW w:w="2301" w:type="dxa"/>
            <w:gridSpan w:val="2"/>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adjustRightInd w:val="0"/>
              <w:snapToGrid w:val="0"/>
              <w:spacing w:line="240" w:lineRule="atLeast"/>
              <w:ind w:left="113" w:right="113"/>
              <w:jc w:val="center"/>
              <w:rPr>
                <w:rFonts w:ascii="华文仿宋" w:hAnsi="华文仿宋" w:eastAsia="华文仿宋"/>
              </w:rPr>
            </w:pPr>
            <w:r>
              <w:rPr>
                <w:rFonts w:hint="eastAsia" w:ascii="华文仿宋" w:hAnsi="华文仿宋" w:eastAsia="华文仿宋" w:cs="宋体"/>
              </w:rPr>
              <w:t>标准认证</w:t>
            </w:r>
          </w:p>
        </w:tc>
        <w:tc>
          <w:tcPr>
            <w:tcW w:w="4242"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标准名称</w:t>
            </w:r>
          </w:p>
        </w:tc>
        <w:tc>
          <w:tcPr>
            <w:tcW w:w="1910"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认证机构</w:t>
            </w:r>
          </w:p>
        </w:tc>
        <w:tc>
          <w:tcPr>
            <w:tcW w:w="2017" w:type="dxa"/>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textDirection w:val="tbRlV"/>
            <w:vAlign w:val="center"/>
          </w:tcPr>
          <w:p>
            <w:pPr>
              <w:spacing w:line="240" w:lineRule="atLeast"/>
              <w:ind w:left="113" w:right="113"/>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spacing w:line="240" w:lineRule="atLeast"/>
              <w:ind w:left="113" w:right="113"/>
              <w:jc w:val="center"/>
              <w:rPr>
                <w:rFonts w:ascii="华文仿宋" w:hAnsi="华文仿宋" w:eastAsia="华文仿宋"/>
              </w:rPr>
            </w:pPr>
            <w:r>
              <w:rPr>
                <w:rFonts w:hint="eastAsia" w:ascii="华文仿宋" w:hAnsi="华文仿宋" w:eastAsia="华文仿宋" w:cs="宋体"/>
              </w:rPr>
              <w:t>资质认证</w:t>
            </w:r>
          </w:p>
        </w:tc>
        <w:tc>
          <w:tcPr>
            <w:tcW w:w="4242"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资质名称</w:t>
            </w:r>
          </w:p>
        </w:tc>
        <w:tc>
          <w:tcPr>
            <w:tcW w:w="1910" w:type="dxa"/>
            <w:gridSpan w:val="2"/>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认证机构</w:t>
            </w:r>
          </w:p>
        </w:tc>
        <w:tc>
          <w:tcPr>
            <w:tcW w:w="2017" w:type="dxa"/>
            <w:tcBorders>
              <w:top w:val="single" w:color="auto" w:sz="12" w:space="0"/>
            </w:tcBorders>
            <w:vAlign w:val="center"/>
          </w:tcPr>
          <w:p>
            <w:pPr>
              <w:adjustRightInd w:val="0"/>
              <w:snapToGrid w:val="0"/>
              <w:spacing w:before="62" w:after="62"/>
              <w:jc w:val="center"/>
              <w:rPr>
                <w:rFonts w:ascii="华文仿宋" w:hAnsi="华文仿宋" w:eastAsia="华文仿宋"/>
              </w:rPr>
            </w:pPr>
            <w:r>
              <w:rPr>
                <w:rFonts w:hint="eastAsia" w:ascii="华文仿宋" w:hAnsi="华文仿宋" w:eastAsia="华文仿宋" w:cs="宋体"/>
              </w:rPr>
              <w:t>认证时间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extDirection w:val="tbRlV"/>
            <w:vAlign w:val="center"/>
          </w:tcPr>
          <w:p>
            <w:pPr>
              <w:spacing w:line="240" w:lineRule="atLeast"/>
              <w:ind w:left="113" w:right="113"/>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textDirection w:val="tbRlV"/>
            <w:vAlign w:val="center"/>
          </w:tcPr>
          <w:p>
            <w:pPr>
              <w:spacing w:line="240" w:lineRule="atLeast"/>
              <w:ind w:left="113" w:right="113"/>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restart"/>
            <w:tcBorders>
              <w:top w:val="single" w:color="auto" w:sz="12" w:space="0"/>
            </w:tcBorders>
            <w:textDirection w:val="tbRlV"/>
            <w:vAlign w:val="center"/>
          </w:tcPr>
          <w:p>
            <w:pPr>
              <w:spacing w:line="240" w:lineRule="atLeast"/>
              <w:ind w:left="113" w:right="113"/>
              <w:jc w:val="center"/>
              <w:rPr>
                <w:rFonts w:ascii="华文仿宋" w:hAnsi="华文仿宋" w:eastAsia="华文仿宋"/>
              </w:rPr>
            </w:pPr>
            <w:r>
              <w:rPr>
                <w:rFonts w:hint="eastAsia" w:ascii="华文仿宋" w:hAnsi="华文仿宋" w:eastAsia="华文仿宋" w:cs="宋体"/>
              </w:rPr>
              <w:t>获奖情况</w:t>
            </w:r>
          </w:p>
        </w:tc>
        <w:tc>
          <w:tcPr>
            <w:tcW w:w="4242"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奖项名称</w:t>
            </w:r>
          </w:p>
        </w:tc>
        <w:tc>
          <w:tcPr>
            <w:tcW w:w="1910" w:type="dxa"/>
            <w:gridSpan w:val="2"/>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颁奖机构</w:t>
            </w:r>
          </w:p>
        </w:tc>
        <w:tc>
          <w:tcPr>
            <w:tcW w:w="2017" w:type="dxa"/>
            <w:tcBorders>
              <w:top w:val="single" w:color="auto" w:sz="12" w:space="0"/>
            </w:tcBorders>
            <w:vAlign w:val="center"/>
          </w:tcPr>
          <w:p>
            <w:pPr>
              <w:jc w:val="center"/>
              <w:rPr>
                <w:rFonts w:ascii="华文仿宋" w:hAnsi="华文仿宋" w:eastAsia="华文仿宋"/>
              </w:rPr>
            </w:pPr>
            <w:r>
              <w:rPr>
                <w:rFonts w:hint="eastAsia" w:ascii="华文仿宋" w:hAnsi="华文仿宋" w:eastAsia="华文仿宋" w:cs="宋体"/>
              </w:rPr>
              <w:t>获奖时间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vAlign w:val="center"/>
          </w:tcPr>
          <w:p>
            <w:pPr>
              <w:jc w:val="center"/>
              <w:rPr>
                <w:rFonts w:ascii="华文仿宋" w:hAnsi="华文仿宋" w:eastAsia="华文仿宋"/>
              </w:rPr>
            </w:pPr>
          </w:p>
        </w:tc>
        <w:tc>
          <w:tcPr>
            <w:tcW w:w="4242" w:type="dxa"/>
            <w:gridSpan w:val="2"/>
            <w:vAlign w:val="center"/>
          </w:tcPr>
          <w:p>
            <w:pPr>
              <w:jc w:val="center"/>
              <w:rPr>
                <w:rFonts w:ascii="华文仿宋" w:hAnsi="华文仿宋" w:eastAsia="华文仿宋"/>
              </w:rPr>
            </w:pPr>
          </w:p>
        </w:tc>
        <w:tc>
          <w:tcPr>
            <w:tcW w:w="1910" w:type="dxa"/>
            <w:gridSpan w:val="2"/>
            <w:vAlign w:val="center"/>
          </w:tcPr>
          <w:p>
            <w:pPr>
              <w:jc w:val="center"/>
              <w:rPr>
                <w:rFonts w:ascii="华文仿宋" w:hAnsi="华文仿宋" w:eastAsia="华文仿宋"/>
              </w:rPr>
            </w:pPr>
          </w:p>
        </w:tc>
        <w:tc>
          <w:tcPr>
            <w:tcW w:w="2017" w:type="dxa"/>
            <w:vAlign w:val="center"/>
          </w:tcPr>
          <w:p>
            <w:pPr>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1" w:type="dxa"/>
            <w:vMerge w:val="continue"/>
            <w:tcBorders>
              <w:bottom w:val="single" w:color="auto" w:sz="12" w:space="0"/>
            </w:tcBorders>
            <w:vAlign w:val="center"/>
          </w:tcPr>
          <w:p>
            <w:pPr>
              <w:jc w:val="center"/>
              <w:rPr>
                <w:rFonts w:ascii="华文仿宋" w:hAnsi="华文仿宋" w:eastAsia="华文仿宋"/>
              </w:rPr>
            </w:pPr>
          </w:p>
        </w:tc>
        <w:tc>
          <w:tcPr>
            <w:tcW w:w="4242" w:type="dxa"/>
            <w:gridSpan w:val="2"/>
            <w:tcBorders>
              <w:bottom w:val="single" w:color="auto" w:sz="12" w:space="0"/>
            </w:tcBorders>
            <w:vAlign w:val="center"/>
          </w:tcPr>
          <w:p>
            <w:pPr>
              <w:jc w:val="center"/>
              <w:rPr>
                <w:rFonts w:ascii="华文仿宋" w:hAnsi="华文仿宋" w:eastAsia="华文仿宋"/>
              </w:rPr>
            </w:pPr>
          </w:p>
        </w:tc>
        <w:tc>
          <w:tcPr>
            <w:tcW w:w="1910" w:type="dxa"/>
            <w:gridSpan w:val="2"/>
            <w:tcBorders>
              <w:bottom w:val="single" w:color="auto" w:sz="12" w:space="0"/>
            </w:tcBorders>
            <w:vAlign w:val="center"/>
          </w:tcPr>
          <w:p>
            <w:pPr>
              <w:jc w:val="center"/>
              <w:rPr>
                <w:rFonts w:ascii="华文仿宋" w:hAnsi="华文仿宋" w:eastAsia="华文仿宋"/>
              </w:rPr>
            </w:pPr>
          </w:p>
        </w:tc>
        <w:tc>
          <w:tcPr>
            <w:tcW w:w="2017" w:type="dxa"/>
            <w:tcBorders>
              <w:bottom w:val="single" w:color="auto" w:sz="12" w:space="0"/>
            </w:tcBorders>
            <w:vAlign w:val="center"/>
          </w:tcPr>
          <w:p>
            <w:pPr>
              <w:jc w:val="center"/>
              <w:rPr>
                <w:rFonts w:ascii="华文仿宋" w:hAnsi="华文仿宋" w:eastAsia="华文仿宋"/>
              </w:rPr>
            </w:pPr>
          </w:p>
        </w:tc>
      </w:tr>
    </w:tbl>
    <w:p>
      <w:pPr>
        <w:rPr>
          <w:b/>
          <w:bCs/>
          <w:sz w:val="28"/>
          <w:szCs w:val="28"/>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表四：经营管理情况</w:t>
      </w:r>
    </w:p>
    <w:tbl>
      <w:tblPr>
        <w:tblStyle w:val="14"/>
        <w:tblW w:w="872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7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970" w:hRule="atLeast"/>
          <w:jc w:val="center"/>
        </w:trPr>
        <w:tc>
          <w:tcPr>
            <w:tcW w:w="8720" w:type="dxa"/>
            <w:tcBorders>
              <w:top w:val="single" w:color="auto" w:sz="12" w:space="0"/>
              <w:bottom w:val="single" w:color="auto" w:sz="2" w:space="0"/>
            </w:tcBorders>
          </w:tcPr>
          <w:p>
            <w:pPr>
              <w:spacing w:line="240" w:lineRule="atLeast"/>
              <w:rPr>
                <w:rFonts w:ascii="华文仿宋" w:hAnsi="华文仿宋" w:eastAsia="华文仿宋"/>
                <w:b/>
                <w:bCs/>
              </w:rPr>
            </w:pPr>
            <w:r>
              <w:rPr>
                <w:rFonts w:hint="eastAsia" w:ascii="华文仿宋" w:hAnsi="华文仿宋" w:eastAsia="华文仿宋" w:cs="宋体"/>
              </w:rPr>
              <w:t>简述企业核心研发管理团队优势（主要负责人经历与业绩等）：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865" w:hRule="atLeast"/>
          <w:jc w:val="center"/>
        </w:trPr>
        <w:tc>
          <w:tcPr>
            <w:tcW w:w="8720" w:type="dxa"/>
            <w:tcBorders>
              <w:top w:val="single" w:color="auto" w:sz="2" w:space="0"/>
              <w:bottom w:val="single" w:color="auto" w:sz="2" w:space="0"/>
            </w:tcBorders>
          </w:tcPr>
          <w:p>
            <w:pPr>
              <w:spacing w:line="240" w:lineRule="atLeast"/>
              <w:rPr>
                <w:rFonts w:ascii="华文仿宋" w:hAnsi="华文仿宋" w:eastAsia="华文仿宋"/>
              </w:rPr>
            </w:pPr>
            <w:r>
              <w:rPr>
                <w:rFonts w:hint="eastAsia" w:ascii="华文仿宋" w:hAnsi="华文仿宋" w:eastAsia="华文仿宋" w:cs="宋体"/>
              </w:rPr>
              <w:t>简述企业创新能力建设优势（创新系统结构、创新机制、创新成果产品项目等）：</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4664" w:hRule="atLeast"/>
          <w:jc w:val="center"/>
        </w:trPr>
        <w:tc>
          <w:tcPr>
            <w:tcW w:w="8720" w:type="dxa"/>
            <w:tcBorders>
              <w:top w:val="single" w:color="auto" w:sz="2" w:space="0"/>
              <w:left w:val="single" w:color="auto" w:sz="12" w:space="0"/>
              <w:bottom w:val="single" w:color="auto" w:sz="12" w:space="0"/>
              <w:right w:val="single" w:color="auto" w:sz="12" w:space="0"/>
            </w:tcBorders>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简述企业主要产品、商业模式、行业中的地位与竞争优势：</w:t>
            </w:r>
          </w:p>
        </w:tc>
      </w:tr>
    </w:tbl>
    <w:p>
      <w:pPr>
        <w:tabs>
          <w:tab w:val="left" w:pos="6660"/>
        </w:tabs>
        <w:snapToGrid w:val="0"/>
        <w:rPr>
          <w:rFonts w:ascii="宋体"/>
          <w:b/>
          <w:bCs/>
          <w:sz w:val="32"/>
          <w:szCs w:val="32"/>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表五：创新体系建设目标（即验收指标）</w:t>
      </w:r>
      <w:r>
        <w:rPr>
          <w:rFonts w:hint="eastAsia" w:ascii="华文仿宋" w:hAnsi="华文仿宋" w:eastAsia="华文仿宋" w:cs="宋体"/>
        </w:rPr>
        <w:t>单位：万元</w:t>
      </w:r>
    </w:p>
    <w:tbl>
      <w:tblPr>
        <w:tblStyle w:val="14"/>
        <w:tblW w:w="87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6"/>
        <w:gridCol w:w="2754"/>
        <w:gridCol w:w="3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0" w:hRule="atLeast"/>
          <w:jc w:val="center"/>
        </w:trPr>
        <w:tc>
          <w:tcPr>
            <w:tcW w:w="8720" w:type="dxa"/>
            <w:gridSpan w:val="3"/>
            <w:tcBorders>
              <w:top w:val="single" w:color="auto" w:sz="12" w:space="0"/>
              <w:bottom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建设周期（</w:t>
            </w:r>
            <w:r>
              <w:rPr>
                <w:rFonts w:hint="eastAsia" w:ascii="华文仿宋" w:hAnsi="华文仿宋" w:eastAsia="华文仿宋" w:cs="宋体"/>
                <w:lang w:val="en-US" w:eastAsia="zh-CN"/>
              </w:rPr>
              <w:t>1</w:t>
            </w:r>
            <w:r>
              <w:rPr>
                <w:rFonts w:hint="eastAsia" w:ascii="华文仿宋" w:hAnsi="华文仿宋" w:eastAsia="华文仿宋" w:cs="宋体"/>
              </w:rPr>
              <w:t>年）：201</w:t>
            </w:r>
            <w:r>
              <w:rPr>
                <w:rFonts w:hint="eastAsia" w:ascii="华文仿宋" w:hAnsi="华文仿宋" w:eastAsia="华文仿宋" w:cs="宋体"/>
                <w:lang w:val="en-US" w:eastAsia="zh-CN"/>
              </w:rPr>
              <w:t>7</w:t>
            </w:r>
            <w:r>
              <w:rPr>
                <w:rFonts w:hint="eastAsia" w:ascii="华文仿宋" w:hAnsi="华文仿宋" w:eastAsia="华文仿宋" w:cs="宋体"/>
              </w:rPr>
              <w:t>年1月至2017年12月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3" w:hRule="atLeast"/>
          <w:jc w:val="center"/>
        </w:trPr>
        <w:tc>
          <w:tcPr>
            <w:tcW w:w="8720" w:type="dxa"/>
            <w:gridSpan w:val="3"/>
            <w:tcBorders>
              <w:top w:val="single" w:color="auto" w:sz="12" w:space="0"/>
            </w:tcBorders>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简述建设内容（按</w:t>
            </w:r>
            <w:r>
              <w:rPr>
                <w:rFonts w:ascii="华文仿宋" w:hAnsi="华文仿宋" w:eastAsia="华文仿宋" w:cs="宋体"/>
              </w:rPr>
              <w:t>1.</w:t>
            </w:r>
            <w:r>
              <w:rPr>
                <w:rFonts w:hint="eastAsia" w:ascii="华文仿宋" w:hAnsi="华文仿宋" w:eastAsia="华文仿宋" w:cs="宋体"/>
              </w:rPr>
              <w:t>创新平台</w:t>
            </w:r>
            <w:r>
              <w:rPr>
                <w:rFonts w:ascii="华文仿宋" w:hAnsi="华文仿宋" w:eastAsia="华文仿宋" w:cs="宋体"/>
              </w:rPr>
              <w:t>2.</w:t>
            </w:r>
            <w:r>
              <w:rPr>
                <w:rFonts w:hint="eastAsia" w:ascii="华文仿宋" w:hAnsi="华文仿宋" w:eastAsia="华文仿宋" w:cs="宋体"/>
              </w:rPr>
              <w:t>研发团队</w:t>
            </w:r>
            <w:r>
              <w:rPr>
                <w:rFonts w:ascii="华文仿宋" w:hAnsi="华文仿宋" w:eastAsia="华文仿宋" w:cs="宋体"/>
              </w:rPr>
              <w:t>3.</w:t>
            </w:r>
            <w:r>
              <w:rPr>
                <w:rFonts w:hint="eastAsia" w:ascii="华文仿宋" w:hAnsi="华文仿宋" w:eastAsia="华文仿宋" w:cs="宋体"/>
              </w:rPr>
              <w:t>创新产品或研发项目计划</w:t>
            </w:r>
            <w:r>
              <w:rPr>
                <w:rFonts w:ascii="华文仿宋" w:hAnsi="华文仿宋" w:eastAsia="华文仿宋" w:cs="宋体"/>
              </w:rPr>
              <w:t>4.</w:t>
            </w:r>
            <w:r>
              <w:rPr>
                <w:rFonts w:hint="eastAsia" w:ascii="华文仿宋" w:hAnsi="华文仿宋" w:eastAsia="华文仿宋" w:cs="宋体"/>
              </w:rPr>
              <w:t>产学研项目合作</w:t>
            </w:r>
            <w:r>
              <w:rPr>
                <w:rFonts w:ascii="华文仿宋" w:hAnsi="华文仿宋" w:eastAsia="华文仿宋" w:cs="宋体"/>
              </w:rPr>
              <w:t>5.</w:t>
            </w:r>
            <w:r>
              <w:rPr>
                <w:rFonts w:hint="eastAsia" w:ascii="华文仿宋" w:hAnsi="华文仿宋" w:eastAsia="华文仿宋" w:cs="宋体"/>
              </w:rPr>
              <w:t>自主知识产权</w:t>
            </w:r>
            <w:r>
              <w:rPr>
                <w:rFonts w:ascii="华文仿宋" w:hAnsi="华文仿宋" w:eastAsia="华文仿宋" w:cs="宋体"/>
              </w:rPr>
              <w:t>6.</w:t>
            </w:r>
            <w:r>
              <w:rPr>
                <w:rFonts w:hint="eastAsia" w:ascii="华文仿宋" w:hAnsi="华文仿宋" w:eastAsia="华文仿宋" w:cs="宋体"/>
              </w:rPr>
              <w:t>激励机制等内容分述）：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76" w:hRule="atLeast"/>
          <w:jc w:val="center"/>
        </w:trPr>
        <w:tc>
          <w:tcPr>
            <w:tcW w:w="8720" w:type="dxa"/>
            <w:gridSpan w:val="3"/>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简述商业模式和融资计划目标（投资机构情况、吸纳投融资金额及有无上市打算和计划）：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top w:val="single" w:color="auto" w:sz="12" w:space="0"/>
              <w:lef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hint="eastAsia" w:ascii="华文仿宋" w:hAnsi="华文仿宋" w:eastAsia="华文仿宋" w:cs="宋体"/>
              </w:rPr>
              <w:t>预期财务指标</w:t>
            </w:r>
          </w:p>
        </w:tc>
        <w:tc>
          <w:tcPr>
            <w:tcW w:w="2754" w:type="dxa"/>
            <w:tcBorders>
              <w:top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201</w:t>
            </w:r>
            <w:r>
              <w:rPr>
                <w:rFonts w:hint="eastAsia" w:ascii="华文仿宋" w:hAnsi="华文仿宋" w:eastAsia="华文仿宋" w:cs="宋体"/>
              </w:rPr>
              <w:t>6年</w:t>
            </w:r>
            <w:r>
              <w:rPr>
                <w:rFonts w:hint="eastAsia" w:ascii="华文仿宋" w:hAnsi="华文仿宋" w:eastAsia="华文仿宋" w:cs="宋体"/>
                <w:lang w:eastAsia="zh-CN"/>
              </w:rPr>
              <w:t>（参照值）</w:t>
            </w:r>
          </w:p>
        </w:tc>
        <w:tc>
          <w:tcPr>
            <w:tcW w:w="3340" w:type="dxa"/>
            <w:tcBorders>
              <w:top w:val="single" w:color="auto" w:sz="12" w:space="0"/>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201</w:t>
            </w:r>
            <w:r>
              <w:rPr>
                <w:rFonts w:hint="eastAsia" w:ascii="华文仿宋" w:hAnsi="华文仿宋" w:eastAsia="华文仿宋" w:cs="宋体"/>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总收入</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lang w:eastAsia="zh-CN"/>
              </w:rPr>
              <w:t>总收入年均</w:t>
            </w:r>
            <w:r>
              <w:rPr>
                <w:rFonts w:hint="eastAsia" w:ascii="华文仿宋" w:hAnsi="华文仿宋" w:eastAsia="华文仿宋" w:cs="宋体"/>
              </w:rPr>
              <w:t>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利润总额</w:t>
            </w:r>
          </w:p>
        </w:tc>
        <w:tc>
          <w:tcPr>
            <w:tcW w:w="2754" w:type="dxa"/>
            <w:vAlign w:val="center"/>
          </w:tcPr>
          <w:p>
            <w:pPr>
              <w:tabs>
                <w:tab w:val="left" w:pos="6660"/>
              </w:tabs>
              <w:snapToGrid w:val="0"/>
              <w:spacing w:line="240" w:lineRule="atLeast"/>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净利润率</w:t>
            </w:r>
          </w:p>
        </w:tc>
        <w:tc>
          <w:tcPr>
            <w:tcW w:w="2754" w:type="dxa"/>
            <w:tcBorders>
              <w:right w:val="single" w:color="auto" w:sz="4"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c>
          <w:tcPr>
            <w:tcW w:w="3340" w:type="dxa"/>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纳税总额</w:t>
            </w:r>
          </w:p>
        </w:tc>
        <w:tc>
          <w:tcPr>
            <w:tcW w:w="2754" w:type="dxa"/>
            <w:vAlign w:val="center"/>
          </w:tcPr>
          <w:p>
            <w:pPr>
              <w:tabs>
                <w:tab w:val="left" w:pos="6660"/>
              </w:tabs>
              <w:snapToGrid w:val="0"/>
              <w:spacing w:line="240" w:lineRule="atLeast"/>
              <w:rPr>
                <w:rFonts w:ascii="华文仿宋" w:hAnsi="华文仿宋" w:eastAsia="华文仿宋"/>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纳税总额</w:t>
            </w:r>
            <w:r>
              <w:rPr>
                <w:rFonts w:hint="eastAsia" w:ascii="华文仿宋" w:hAnsi="华文仿宋" w:eastAsia="华文仿宋" w:cs="宋体"/>
                <w:lang w:eastAsia="zh-CN"/>
              </w:rPr>
              <w:t>年均</w:t>
            </w:r>
            <w:r>
              <w:rPr>
                <w:rFonts w:hint="eastAsia" w:ascii="华文仿宋" w:hAnsi="华文仿宋" w:eastAsia="华文仿宋" w:cs="宋体"/>
              </w:rPr>
              <w:t>增长率</w:t>
            </w:r>
          </w:p>
        </w:tc>
        <w:tc>
          <w:tcPr>
            <w:tcW w:w="6094" w:type="dxa"/>
            <w:gridSpan w:val="2"/>
            <w:tcBorders>
              <w:right w:val="single" w:color="auto" w:sz="12"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净资产</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资产负债率</w:t>
            </w:r>
          </w:p>
        </w:tc>
        <w:tc>
          <w:tcPr>
            <w:tcW w:w="2754" w:type="dxa"/>
            <w:tcBorders>
              <w:right w:val="single" w:color="auto" w:sz="4"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c>
          <w:tcPr>
            <w:tcW w:w="3340" w:type="dxa"/>
            <w:tcBorders>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研究开发费用总额</w:t>
            </w:r>
          </w:p>
        </w:tc>
        <w:tc>
          <w:tcPr>
            <w:tcW w:w="2754" w:type="dxa"/>
            <w:vAlign w:val="center"/>
          </w:tcPr>
          <w:p>
            <w:pPr>
              <w:tabs>
                <w:tab w:val="left" w:pos="6660"/>
              </w:tabs>
              <w:snapToGrid w:val="0"/>
              <w:spacing w:line="240" w:lineRule="atLeast"/>
              <w:rPr>
                <w:rFonts w:ascii="华文仿宋" w:hAnsi="华文仿宋" w:eastAsia="华文仿宋"/>
                <w:b/>
                <w:bCs/>
              </w:rPr>
            </w:pPr>
          </w:p>
        </w:tc>
        <w:tc>
          <w:tcPr>
            <w:tcW w:w="3340" w:type="dxa"/>
            <w:tcBorders>
              <w:right w:val="single" w:color="auto" w:sz="12" w:space="0"/>
            </w:tcBorders>
            <w:vAlign w:val="center"/>
          </w:tcPr>
          <w:p>
            <w:pPr>
              <w:tabs>
                <w:tab w:val="left" w:pos="6660"/>
              </w:tabs>
              <w:snapToGrid w:val="0"/>
              <w:spacing w:line="240" w:lineRule="atLeast"/>
              <w:rPr>
                <w:rFonts w:ascii="华文仿宋" w:hAnsi="华文仿宋" w:eastAsia="华文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26" w:type="dxa"/>
            <w:tcBorders>
              <w:left w:val="single" w:color="auto" w:sz="12" w:space="0"/>
              <w:bottom w:val="single" w:color="auto" w:sz="12" w:space="0"/>
            </w:tcBorders>
            <w:vAlign w:val="center"/>
          </w:tcPr>
          <w:p>
            <w:pPr>
              <w:tabs>
                <w:tab w:val="left" w:pos="6660"/>
              </w:tabs>
              <w:snapToGrid w:val="0"/>
              <w:spacing w:line="240" w:lineRule="atLeast"/>
              <w:rPr>
                <w:rFonts w:ascii="华文仿宋" w:hAnsi="华文仿宋" w:eastAsia="华文仿宋"/>
              </w:rPr>
            </w:pPr>
            <w:r>
              <w:rPr>
                <w:rFonts w:hint="eastAsia" w:ascii="华文仿宋" w:hAnsi="华文仿宋" w:eastAsia="华文仿宋" w:cs="宋体"/>
              </w:rPr>
              <w:t>R&amp;D比例</w:t>
            </w:r>
          </w:p>
        </w:tc>
        <w:tc>
          <w:tcPr>
            <w:tcW w:w="2754" w:type="dxa"/>
            <w:tcBorders>
              <w:bottom w:val="single" w:color="auto" w:sz="12" w:space="0"/>
              <w:right w:val="single" w:color="auto" w:sz="4" w:space="0"/>
            </w:tcBorders>
            <w:vAlign w:val="center"/>
          </w:tcPr>
          <w:p>
            <w:pPr>
              <w:tabs>
                <w:tab w:val="left" w:pos="6660"/>
              </w:tabs>
              <w:snapToGrid w:val="0"/>
              <w:spacing w:line="240" w:lineRule="atLeast"/>
              <w:jc w:val="center"/>
              <w:rPr>
                <w:rFonts w:ascii="华文仿宋" w:hAnsi="华文仿宋" w:eastAsia="华文仿宋"/>
              </w:rPr>
            </w:pPr>
            <w:r>
              <w:rPr>
                <w:rFonts w:ascii="华文仿宋" w:hAnsi="华文仿宋" w:eastAsia="华文仿宋" w:cs="宋体"/>
              </w:rPr>
              <w:t>%</w:t>
            </w:r>
          </w:p>
        </w:tc>
        <w:tc>
          <w:tcPr>
            <w:tcW w:w="3340" w:type="dxa"/>
            <w:tcBorders>
              <w:bottom w:val="single" w:color="auto" w:sz="12" w:space="0"/>
              <w:right w:val="single" w:color="auto" w:sz="12" w:space="0"/>
            </w:tcBorders>
            <w:vAlign w:val="center"/>
          </w:tcPr>
          <w:p>
            <w:pPr>
              <w:tabs>
                <w:tab w:val="left" w:pos="6660"/>
              </w:tabs>
              <w:snapToGrid w:val="0"/>
              <w:spacing w:line="240" w:lineRule="atLeast"/>
              <w:jc w:val="center"/>
              <w:rPr>
                <w:rFonts w:ascii="华文仿宋" w:hAnsi="华文仿宋" w:eastAsia="华文仿宋" w:cs="宋体"/>
              </w:rPr>
            </w:pPr>
            <w:r>
              <w:rPr>
                <w:rFonts w:hint="eastAsia" w:ascii="华文仿宋" w:hAnsi="华文仿宋" w:eastAsia="华文仿宋" w:cs="宋体"/>
              </w:rPr>
              <w:t>%</w:t>
            </w:r>
          </w:p>
        </w:tc>
      </w:tr>
    </w:tbl>
    <w:p>
      <w:pPr>
        <w:tabs>
          <w:tab w:val="left" w:pos="6660"/>
        </w:tabs>
        <w:snapToGrid w:val="0"/>
        <w:rPr>
          <w:rFonts w:ascii="宋体"/>
          <w:b/>
          <w:bCs/>
          <w:sz w:val="32"/>
          <w:szCs w:val="32"/>
        </w:rPr>
      </w:pPr>
    </w:p>
    <w:p>
      <w:pPr>
        <w:pageBreakBefore/>
        <w:rPr>
          <w:rFonts w:ascii="华文仿宋" w:hAnsi="华文仿宋" w:eastAsia="华文仿宋"/>
          <w:b/>
          <w:bCs/>
          <w:sz w:val="28"/>
          <w:szCs w:val="28"/>
        </w:rPr>
      </w:pPr>
      <w:r>
        <w:rPr>
          <w:rFonts w:hint="eastAsia" w:ascii="华文仿宋" w:hAnsi="华文仿宋" w:eastAsia="华文仿宋" w:cs="宋体"/>
          <w:b/>
          <w:bCs/>
          <w:sz w:val="28"/>
          <w:szCs w:val="28"/>
        </w:rPr>
        <w:t>表六：附件目录</w:t>
      </w:r>
    </w:p>
    <w:tbl>
      <w:tblPr>
        <w:tblStyle w:val="14"/>
        <w:tblW w:w="8720"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4"/>
        <w:gridCol w:w="1676"/>
        <w:gridCol w:w="1676"/>
        <w:gridCol w:w="1676"/>
        <w:gridCol w:w="1676"/>
        <w:gridCol w:w="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tcBorders>
              <w:top w:val="single" w:color="auto" w:sz="1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序号</w:t>
            </w:r>
          </w:p>
        </w:tc>
        <w:tc>
          <w:tcPr>
            <w:tcW w:w="1676" w:type="dxa"/>
            <w:tcBorders>
              <w:top w:val="single" w:color="auto" w:sz="1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名称</w:t>
            </w:r>
          </w:p>
        </w:tc>
        <w:tc>
          <w:tcPr>
            <w:tcW w:w="1676" w:type="dxa"/>
            <w:tcBorders>
              <w:top w:val="single" w:color="auto" w:sz="1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种类</w:t>
            </w:r>
          </w:p>
        </w:tc>
        <w:tc>
          <w:tcPr>
            <w:tcW w:w="1676" w:type="dxa"/>
            <w:tcBorders>
              <w:top w:val="single" w:color="auto" w:sz="12" w:space="0"/>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持有单位</w:t>
            </w:r>
          </w:p>
        </w:tc>
        <w:tc>
          <w:tcPr>
            <w:tcW w:w="1676" w:type="dxa"/>
            <w:tcBorders>
              <w:top w:val="single" w:color="auto" w:sz="12" w:space="0"/>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发出单位</w:t>
            </w:r>
          </w:p>
        </w:tc>
        <w:tc>
          <w:tcPr>
            <w:tcW w:w="1212" w:type="dxa"/>
            <w:tcBorders>
              <w:top w:val="single" w:color="auto" w:sz="12" w:space="0"/>
              <w:left w:val="single" w:color="auto" w:sz="2" w:space="0"/>
            </w:tcBorders>
            <w:vAlign w:val="center"/>
          </w:tcPr>
          <w:p>
            <w:pPr>
              <w:tabs>
                <w:tab w:val="left" w:pos="6660"/>
              </w:tabs>
              <w:snapToGrid w:val="0"/>
              <w:jc w:val="center"/>
              <w:rPr>
                <w:rFonts w:ascii="华文仿宋" w:hAnsi="华文仿宋" w:eastAsia="华文仿宋"/>
              </w:rPr>
            </w:pPr>
            <w:r>
              <w:rPr>
                <w:rFonts w:hint="eastAsia" w:ascii="华文仿宋" w:hAnsi="华文仿宋" w:eastAsia="华文仿宋" w:cs="宋体"/>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vAlign w:val="center"/>
          </w:tcPr>
          <w:p>
            <w:pPr>
              <w:tabs>
                <w:tab w:val="left" w:pos="6660"/>
              </w:tabs>
              <w:snapToGrid w:val="0"/>
              <w:jc w:val="center"/>
              <w:rPr>
                <w:rFonts w:ascii="华文仿宋" w:hAnsi="华文仿宋" w:eastAsia="华文仿宋"/>
              </w:rPr>
            </w:pPr>
          </w:p>
        </w:tc>
        <w:tc>
          <w:tcPr>
            <w:tcW w:w="1676" w:type="dxa"/>
            <w:vAlign w:val="center"/>
          </w:tcPr>
          <w:p>
            <w:pPr>
              <w:tabs>
                <w:tab w:val="left" w:pos="6660"/>
              </w:tabs>
              <w:snapToGrid w:val="0"/>
              <w:jc w:val="center"/>
              <w:rPr>
                <w:rFonts w:ascii="华文仿宋" w:hAnsi="华文仿宋" w:eastAsia="华文仿宋"/>
              </w:rPr>
            </w:pPr>
          </w:p>
        </w:tc>
        <w:tc>
          <w:tcPr>
            <w:tcW w:w="1676" w:type="dxa"/>
            <w:tcBorders>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tcBorders>
            <w:vAlign w:val="center"/>
          </w:tcPr>
          <w:p>
            <w:pPr>
              <w:tabs>
                <w:tab w:val="left" w:pos="6660"/>
              </w:tabs>
              <w:snapToGrid w:val="0"/>
              <w:jc w:val="cente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804" w:type="dxa"/>
            <w:tcBorders>
              <w:bottom w:val="single" w:color="auto" w:sz="12" w:space="0"/>
            </w:tcBorders>
            <w:vAlign w:val="center"/>
          </w:tcPr>
          <w:p>
            <w:pPr>
              <w:tabs>
                <w:tab w:val="left" w:pos="6660"/>
              </w:tabs>
              <w:snapToGrid w:val="0"/>
              <w:jc w:val="center"/>
              <w:rPr>
                <w:rFonts w:ascii="华文仿宋" w:hAnsi="华文仿宋" w:eastAsia="华文仿宋"/>
              </w:rPr>
            </w:pPr>
          </w:p>
        </w:tc>
        <w:tc>
          <w:tcPr>
            <w:tcW w:w="1676" w:type="dxa"/>
            <w:tcBorders>
              <w:bottom w:val="single" w:color="auto" w:sz="12" w:space="0"/>
            </w:tcBorders>
            <w:vAlign w:val="center"/>
          </w:tcPr>
          <w:p>
            <w:pPr>
              <w:tabs>
                <w:tab w:val="left" w:pos="6660"/>
              </w:tabs>
              <w:snapToGrid w:val="0"/>
              <w:jc w:val="center"/>
              <w:rPr>
                <w:rFonts w:ascii="华文仿宋" w:hAnsi="华文仿宋" w:eastAsia="华文仿宋"/>
              </w:rPr>
            </w:pPr>
          </w:p>
        </w:tc>
        <w:tc>
          <w:tcPr>
            <w:tcW w:w="1676" w:type="dxa"/>
            <w:tcBorders>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676" w:type="dxa"/>
            <w:tcBorders>
              <w:left w:val="single" w:color="auto" w:sz="2" w:space="0"/>
              <w:bottom w:val="single" w:color="auto" w:sz="12" w:space="0"/>
              <w:right w:val="single" w:color="auto" w:sz="2" w:space="0"/>
            </w:tcBorders>
            <w:vAlign w:val="center"/>
          </w:tcPr>
          <w:p>
            <w:pPr>
              <w:tabs>
                <w:tab w:val="left" w:pos="6660"/>
              </w:tabs>
              <w:snapToGrid w:val="0"/>
              <w:jc w:val="center"/>
              <w:rPr>
                <w:rFonts w:ascii="华文仿宋" w:hAnsi="华文仿宋" w:eastAsia="华文仿宋"/>
              </w:rPr>
            </w:pPr>
          </w:p>
        </w:tc>
        <w:tc>
          <w:tcPr>
            <w:tcW w:w="1212" w:type="dxa"/>
            <w:tcBorders>
              <w:left w:val="single" w:color="auto" w:sz="2" w:space="0"/>
              <w:bottom w:val="single" w:color="auto" w:sz="12" w:space="0"/>
            </w:tcBorders>
            <w:vAlign w:val="center"/>
          </w:tcPr>
          <w:p>
            <w:pPr>
              <w:tabs>
                <w:tab w:val="left" w:pos="6660"/>
              </w:tabs>
              <w:snapToGrid w:val="0"/>
              <w:jc w:val="center"/>
              <w:rPr>
                <w:rFonts w:ascii="华文仿宋" w:hAnsi="华文仿宋" w:eastAsia="华文仿宋"/>
              </w:rPr>
            </w:pPr>
          </w:p>
        </w:tc>
      </w:tr>
    </w:tbl>
    <w:p>
      <w:pPr>
        <w:tabs>
          <w:tab w:val="left" w:pos="6660"/>
        </w:tabs>
        <w:rPr>
          <w:rFonts w:ascii="华文仿宋" w:hAnsi="华文仿宋" w:eastAsia="华文仿宋"/>
        </w:rPr>
        <w:sectPr>
          <w:pgSz w:w="11906" w:h="16838"/>
          <w:pgMar w:top="1418" w:right="1701" w:bottom="1418" w:left="1701" w:header="1191" w:footer="992" w:gutter="0"/>
          <w:cols w:space="720" w:num="1"/>
          <w:titlePg/>
          <w:docGrid w:linePitch="312" w:charSpace="0"/>
        </w:sectPr>
      </w:pPr>
      <w:r>
        <w:rPr>
          <w:rFonts w:hint="eastAsia" w:ascii="华文仿宋" w:hAnsi="华文仿宋" w:eastAsia="华文仿宋" w:cs="宋体"/>
        </w:rPr>
        <w:t>（可续页）</w:t>
      </w:r>
    </w:p>
    <w:tbl>
      <w:tblPr>
        <w:tblStyle w:val="14"/>
        <w:tblW w:w="87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
        <w:gridCol w:w="8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5" w:hRule="atLeast"/>
          <w:jc w:val="center"/>
        </w:trPr>
        <w:tc>
          <w:tcPr>
            <w:tcW w:w="596" w:type="dxa"/>
            <w:tcBorders>
              <w:top w:val="single" w:color="auto" w:sz="12" w:space="0"/>
            </w:tcBorders>
            <w:textDirection w:val="tbRlV"/>
            <w:vAlign w:val="center"/>
          </w:tcPr>
          <w:p>
            <w:pPr>
              <w:adjustRightInd w:val="0"/>
              <w:snapToGrid w:val="0"/>
              <w:spacing w:line="240" w:lineRule="atLeast"/>
              <w:ind w:left="-63" w:right="-45"/>
              <w:jc w:val="center"/>
              <w:rPr>
                <w:rFonts w:ascii="华文仿宋" w:hAnsi="华文仿宋" w:eastAsia="华文仿宋"/>
                <w:sz w:val="24"/>
                <w:szCs w:val="24"/>
              </w:rPr>
            </w:pPr>
            <w:r>
              <w:rPr>
                <w:rFonts w:hint="eastAsia" w:ascii="华文仿宋" w:hAnsi="华文仿宋" w:eastAsia="华文仿宋" w:cs="宋体"/>
                <w:sz w:val="24"/>
                <w:szCs w:val="24"/>
              </w:rPr>
              <w:t>承诺书</w:t>
            </w:r>
          </w:p>
        </w:tc>
        <w:tc>
          <w:tcPr>
            <w:tcW w:w="8124" w:type="dxa"/>
            <w:tcBorders>
              <w:top w:val="single" w:color="auto" w:sz="12" w:space="0"/>
            </w:tcBorders>
          </w:tcPr>
          <w:p>
            <w:pPr>
              <w:pageBreakBefore/>
              <w:adjustRightInd w:val="0"/>
              <w:snapToGrid w:val="0"/>
              <w:spacing w:line="240" w:lineRule="atLeast"/>
              <w:rPr>
                <w:rFonts w:ascii="华文仿宋" w:hAnsi="华文仿宋" w:eastAsia="华文仿宋"/>
                <w:sz w:val="24"/>
                <w:szCs w:val="24"/>
              </w:rPr>
            </w:pPr>
          </w:p>
          <w:p>
            <w:pPr>
              <w:pageBreakBefore/>
              <w:adjustRightInd w:val="0"/>
              <w:snapToGrid w:val="0"/>
              <w:spacing w:line="240" w:lineRule="atLeast"/>
              <w:rPr>
                <w:rFonts w:ascii="华文仿宋" w:hAnsi="华文仿宋" w:eastAsia="华文仿宋"/>
                <w:sz w:val="24"/>
                <w:szCs w:val="24"/>
              </w:rPr>
            </w:pPr>
            <w:r>
              <w:rPr>
                <w:rFonts w:hint="eastAsia" w:ascii="华文仿宋" w:hAnsi="华文仿宋" w:eastAsia="华文仿宋" w:cs="宋体"/>
                <w:sz w:val="24"/>
                <w:szCs w:val="24"/>
              </w:rPr>
              <w:t>本企业作出以下承诺：</w:t>
            </w:r>
          </w:p>
          <w:p>
            <w:pPr>
              <w:numPr>
                <w:ilvl w:val="0"/>
                <w:numId w:val="5"/>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承诺接受贵行政机关的检查、监督和管理；</w:t>
            </w:r>
          </w:p>
          <w:p>
            <w:pPr>
              <w:numPr>
                <w:ilvl w:val="0"/>
                <w:numId w:val="5"/>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承诺填报的内容属实；</w:t>
            </w:r>
          </w:p>
          <w:p>
            <w:pPr>
              <w:numPr>
                <w:ilvl w:val="0"/>
                <w:numId w:val="5"/>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承诺在经营活动中遵守国家和上海市的相关法律、法规、规章；</w:t>
            </w:r>
          </w:p>
          <w:p>
            <w:pPr>
              <w:numPr>
                <w:ilvl w:val="0"/>
                <w:numId w:val="5"/>
              </w:numPr>
              <w:spacing w:line="240" w:lineRule="atLeast"/>
              <w:ind w:hanging="3"/>
              <w:rPr>
                <w:rFonts w:ascii="华文仿宋" w:hAnsi="华文仿宋" w:eastAsia="华文仿宋"/>
                <w:sz w:val="24"/>
                <w:szCs w:val="24"/>
              </w:rPr>
            </w:pPr>
            <w:r>
              <w:rPr>
                <w:rFonts w:hint="eastAsia" w:ascii="华文仿宋" w:hAnsi="华文仿宋" w:eastAsia="华文仿宋" w:cs="宋体"/>
                <w:sz w:val="24"/>
                <w:szCs w:val="24"/>
              </w:rPr>
              <w:t>承诺对违反上述承诺的行为承担相应法律责任；</w:t>
            </w:r>
          </w:p>
          <w:p>
            <w:pPr>
              <w:numPr>
                <w:ilvl w:val="0"/>
                <w:numId w:val="5"/>
              </w:numPr>
              <w:spacing w:line="240" w:lineRule="atLeast"/>
              <w:ind w:left="521" w:hanging="523"/>
              <w:rPr>
                <w:rFonts w:ascii="华文仿宋" w:hAnsi="华文仿宋" w:eastAsia="华文仿宋" w:cs="华文仿宋"/>
                <w:sz w:val="24"/>
              </w:rPr>
            </w:pPr>
            <w:r>
              <w:rPr>
                <w:rFonts w:hint="eastAsia" w:ascii="华文仿宋" w:hAnsi="华文仿宋" w:eastAsia="华文仿宋" w:cs="宋体"/>
                <w:sz w:val="24"/>
                <w:szCs w:val="24"/>
              </w:rPr>
              <w:t>承诺上述陈述及材料完整、真实、合法，是所申请科技企业审核真实意思的表示。</w:t>
            </w:r>
          </w:p>
          <w:p>
            <w:pPr>
              <w:numPr>
                <w:ilvl w:val="0"/>
                <w:numId w:val="5"/>
              </w:numPr>
              <w:spacing w:line="240" w:lineRule="atLeast"/>
              <w:ind w:left="521" w:hanging="523"/>
              <w:rPr>
                <w:rFonts w:ascii="华文仿宋" w:hAnsi="华文仿宋" w:eastAsia="华文仿宋"/>
                <w:sz w:val="24"/>
                <w:szCs w:val="24"/>
              </w:rPr>
            </w:pPr>
            <w:r>
              <w:rPr>
                <w:rFonts w:hint="eastAsia" w:ascii="华文仿宋" w:hAnsi="华文仿宋" w:eastAsia="华文仿宋" w:cs="宋体"/>
                <w:sz w:val="24"/>
                <w:szCs w:val="24"/>
              </w:rPr>
              <w:t>企业承诺</w:t>
            </w:r>
            <w:r>
              <w:rPr>
                <w:rFonts w:hint="eastAsia" w:ascii="华文仿宋" w:hAnsi="华文仿宋" w:eastAsia="华文仿宋" w:cs="华文仿宋"/>
                <w:sz w:val="24"/>
              </w:rPr>
              <w:t>在日常生产经营活动中遵守《中华人民共和国安全生产法》和《上海市安全生产条例》以及其他有关法律、行政法规的规定。</w:t>
            </w: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right="2383" w:rightChars="1135"/>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p>
          <w:p>
            <w:pPr>
              <w:spacing w:line="240" w:lineRule="atLeast"/>
              <w:ind w:left="-2" w:leftChars="-10" w:right="2383" w:rightChars="1135" w:hanging="19" w:hangingChars="8"/>
              <w:jc w:val="right"/>
              <w:rPr>
                <w:rFonts w:ascii="华文仿宋" w:hAnsi="华文仿宋" w:eastAsia="华文仿宋"/>
                <w:sz w:val="24"/>
                <w:szCs w:val="24"/>
              </w:rPr>
            </w:pPr>
            <w:r>
              <w:rPr>
                <w:rFonts w:hint="eastAsia" w:ascii="华文仿宋" w:hAnsi="华文仿宋" w:eastAsia="华文仿宋" w:cs="宋体"/>
                <w:sz w:val="24"/>
                <w:szCs w:val="24"/>
              </w:rPr>
              <w:t>法定代表人（签字）：</w:t>
            </w:r>
          </w:p>
          <w:p>
            <w:pPr>
              <w:spacing w:line="240" w:lineRule="atLeast"/>
              <w:ind w:left="420" w:leftChars="200"/>
              <w:jc w:val="right"/>
              <w:rPr>
                <w:rFonts w:ascii="华文仿宋" w:hAnsi="华文仿宋" w:eastAsia="华文仿宋"/>
                <w:sz w:val="24"/>
                <w:szCs w:val="24"/>
              </w:rPr>
            </w:pPr>
            <w:r>
              <w:rPr>
                <w:rFonts w:hint="eastAsia" w:ascii="华文仿宋" w:hAnsi="华文仿宋" w:eastAsia="华文仿宋" w:cs="宋体"/>
                <w:sz w:val="24"/>
                <w:szCs w:val="24"/>
              </w:rPr>
              <w:t>年月日</w:t>
            </w:r>
          </w:p>
          <w:p>
            <w:pPr>
              <w:adjustRightInd w:val="0"/>
              <w:snapToGrid w:val="0"/>
              <w:spacing w:line="240" w:lineRule="atLeast"/>
              <w:rPr>
                <w:rFonts w:ascii="华文仿宋" w:hAnsi="华文仿宋" w:eastAsia="华文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4" w:hRule="atLeast"/>
          <w:jc w:val="center"/>
        </w:trPr>
        <w:tc>
          <w:tcPr>
            <w:tcW w:w="596" w:type="dxa"/>
            <w:tcBorders>
              <w:bottom w:val="single" w:color="auto" w:sz="12" w:space="0"/>
            </w:tcBorders>
            <w:textDirection w:val="tbRlV"/>
            <w:vAlign w:val="center"/>
          </w:tcPr>
          <w:p>
            <w:pPr>
              <w:adjustRightInd w:val="0"/>
              <w:snapToGrid w:val="0"/>
              <w:spacing w:line="240" w:lineRule="atLeast"/>
              <w:ind w:left="-63" w:right="-45"/>
              <w:jc w:val="center"/>
              <w:rPr>
                <w:rFonts w:ascii="华文仿宋" w:hAnsi="华文仿宋" w:eastAsia="华文仿宋"/>
                <w:sz w:val="24"/>
                <w:szCs w:val="24"/>
              </w:rPr>
            </w:pPr>
            <w:r>
              <w:rPr>
                <w:rFonts w:hint="eastAsia" w:ascii="华文仿宋" w:hAnsi="华文仿宋" w:eastAsia="华文仿宋" w:cs="宋体"/>
                <w:sz w:val="24"/>
                <w:szCs w:val="24"/>
              </w:rPr>
              <w:t>所属税管单位推荐意见</w:t>
            </w:r>
          </w:p>
        </w:tc>
        <w:tc>
          <w:tcPr>
            <w:tcW w:w="8124" w:type="dxa"/>
            <w:tcBorders>
              <w:bottom w:val="single" w:color="auto" w:sz="12" w:space="0"/>
            </w:tcBorders>
          </w:tcPr>
          <w:p>
            <w:pPr>
              <w:spacing w:before="100" w:beforeAutospacing="1" w:after="100" w:afterAutospacing="1"/>
              <w:ind w:left="359" w:leftChars="171" w:right="560"/>
              <w:rPr>
                <w:rFonts w:ascii="华文仿宋" w:hAnsi="华文仿宋" w:eastAsia="华文仿宋"/>
                <w:sz w:val="24"/>
                <w:szCs w:val="24"/>
              </w:rPr>
            </w:pP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是否符合申报基本要求：□是□否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是否属于重点服务科技企业：□是□否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是否完成当年科技企业统计年报：□是□否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是否属于区上市培育企业：□是□否</w:t>
            </w:r>
          </w:p>
          <w:p>
            <w:pPr>
              <w:spacing w:before="100" w:beforeAutospacing="1" w:after="100" w:afterAutospacing="1"/>
              <w:ind w:left="359" w:leftChars="171" w:right="560"/>
              <w:rPr>
                <w:rFonts w:ascii="华文仿宋" w:hAnsi="华文仿宋" w:eastAsia="华文仿宋"/>
                <w:sz w:val="24"/>
                <w:szCs w:val="24"/>
              </w:rPr>
            </w:pPr>
            <w:r>
              <w:rPr>
                <w:rFonts w:hint="eastAsia" w:ascii="华文仿宋" w:hAnsi="华文仿宋" w:eastAsia="华文仿宋" w:cs="宋体"/>
                <w:sz w:val="24"/>
                <w:szCs w:val="24"/>
              </w:rPr>
              <w:t>是否同意推荐：□是□否</w:t>
            </w:r>
          </w:p>
          <w:p>
            <w:pPr>
              <w:adjustRightInd w:val="0"/>
              <w:snapToGrid w:val="0"/>
              <w:spacing w:line="240" w:lineRule="atLeast"/>
              <w:ind w:right="2383" w:rightChars="1135"/>
              <w:jc w:val="right"/>
              <w:rPr>
                <w:rFonts w:ascii="华文仿宋" w:hAnsi="华文仿宋" w:eastAsia="华文仿宋"/>
                <w:sz w:val="24"/>
                <w:szCs w:val="24"/>
              </w:rPr>
            </w:pPr>
          </w:p>
          <w:p>
            <w:pPr>
              <w:adjustRightInd w:val="0"/>
              <w:snapToGrid w:val="0"/>
              <w:spacing w:line="240" w:lineRule="atLeast"/>
              <w:ind w:right="2383" w:rightChars="1135"/>
              <w:jc w:val="right"/>
              <w:rPr>
                <w:rFonts w:ascii="华文仿宋" w:hAnsi="华文仿宋" w:eastAsia="华文仿宋"/>
                <w:sz w:val="24"/>
                <w:szCs w:val="24"/>
              </w:rPr>
            </w:pPr>
            <w:r>
              <w:rPr>
                <w:rFonts w:hint="eastAsia" w:ascii="华文仿宋" w:hAnsi="华文仿宋" w:eastAsia="华文仿宋" w:cs="宋体"/>
                <w:sz w:val="24"/>
                <w:szCs w:val="24"/>
              </w:rPr>
              <w:t>负责人（签字）：</w:t>
            </w:r>
          </w:p>
          <w:p>
            <w:pPr>
              <w:adjustRightInd w:val="0"/>
              <w:snapToGrid w:val="0"/>
              <w:spacing w:line="240" w:lineRule="atLeast"/>
              <w:ind w:right="2383" w:rightChars="1135"/>
              <w:jc w:val="right"/>
              <w:rPr>
                <w:rFonts w:ascii="华文仿宋" w:hAnsi="华文仿宋" w:eastAsia="华文仿宋"/>
                <w:sz w:val="24"/>
                <w:szCs w:val="24"/>
              </w:rPr>
            </w:pPr>
          </w:p>
          <w:p>
            <w:pPr>
              <w:adjustRightInd w:val="0"/>
              <w:snapToGrid w:val="0"/>
              <w:spacing w:line="240" w:lineRule="atLeast"/>
              <w:ind w:right="2383" w:rightChars="1135"/>
              <w:jc w:val="right"/>
              <w:rPr>
                <w:rFonts w:ascii="华文仿宋" w:hAnsi="华文仿宋" w:eastAsia="华文仿宋"/>
                <w:sz w:val="24"/>
                <w:szCs w:val="24"/>
              </w:rPr>
            </w:pPr>
            <w:r>
              <w:rPr>
                <w:rFonts w:hint="eastAsia" w:ascii="华文仿宋" w:hAnsi="华文仿宋" w:eastAsia="华文仿宋" w:cs="宋体"/>
                <w:sz w:val="24"/>
                <w:szCs w:val="24"/>
              </w:rPr>
              <w:t>单位（盖章）：</w:t>
            </w:r>
          </w:p>
          <w:p>
            <w:pPr>
              <w:adjustRightInd w:val="0"/>
              <w:snapToGrid w:val="0"/>
              <w:spacing w:line="240" w:lineRule="atLeast"/>
              <w:jc w:val="right"/>
              <w:rPr>
                <w:rFonts w:ascii="华文仿宋" w:hAnsi="华文仿宋" w:eastAsia="华文仿宋"/>
                <w:sz w:val="24"/>
                <w:szCs w:val="24"/>
              </w:rPr>
            </w:pPr>
            <w:r>
              <w:rPr>
                <w:rFonts w:hint="eastAsia" w:ascii="华文仿宋" w:hAnsi="华文仿宋" w:eastAsia="华文仿宋" w:cs="宋体"/>
                <w:sz w:val="24"/>
                <w:szCs w:val="24"/>
              </w:rPr>
              <w:t>年月日</w:t>
            </w:r>
          </w:p>
          <w:p>
            <w:pPr>
              <w:adjustRightInd w:val="0"/>
              <w:snapToGrid w:val="0"/>
              <w:spacing w:line="240" w:lineRule="atLeast"/>
              <w:rPr>
                <w:rFonts w:ascii="华文仿宋" w:hAnsi="华文仿宋" w:eastAsia="华文仿宋"/>
                <w:sz w:val="24"/>
                <w:szCs w:val="24"/>
              </w:rPr>
            </w:pPr>
          </w:p>
        </w:tc>
      </w:tr>
    </w:tbl>
    <w:p>
      <w:pPr>
        <w:tabs>
          <w:tab w:val="left" w:pos="6660"/>
        </w:tabs>
        <w:snapToGrid w:val="0"/>
        <w:rPr>
          <w:rFonts w:ascii="宋体"/>
          <w:b/>
          <w:bCs/>
          <w:sz w:val="32"/>
          <w:szCs w:val="32"/>
        </w:rPr>
      </w:pPr>
    </w:p>
    <w:sectPr>
      <w:pgSz w:w="11906" w:h="16838"/>
      <w:pgMar w:top="1418" w:right="1701" w:bottom="1418" w:left="1701" w:header="119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2DD5"/>
    <w:multiLevelType w:val="multilevel"/>
    <w:tmpl w:val="1D672DD5"/>
    <w:lvl w:ilvl="0" w:tentative="0">
      <w:start w:val="1"/>
      <w:numFmt w:val="decimal"/>
      <w:lvlText w:val="（%1）"/>
      <w:lvlJc w:val="left"/>
      <w:pPr>
        <w:tabs>
          <w:tab w:val="left" w:pos="0"/>
        </w:tabs>
      </w:pPr>
      <w:rPr>
        <w:rFonts w:hint="eastAsia" w:eastAsia="宋体"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EF50ACE"/>
    <w:multiLevelType w:val="multilevel"/>
    <w:tmpl w:val="3EF50ACE"/>
    <w:lvl w:ilvl="0" w:tentative="0">
      <w:start w:val="1"/>
      <w:numFmt w:val="chineseCountingThousand"/>
      <w:lvlText w:val="%1、"/>
      <w:lvlJc w:val="left"/>
      <w:pPr>
        <w:tabs>
          <w:tab w:val="left" w:pos="567"/>
        </w:tabs>
        <w:ind w:firstLine="567"/>
      </w:pPr>
      <w:rPr>
        <w:rFonts w:hint="eastAsia" w:eastAsia="仿宋_GB2312" w:cs="Times New Roman"/>
        <w:b w:val="0"/>
        <w:bCs w:val="0"/>
        <w:i w:val="0"/>
        <w:iCs w:val="0"/>
        <w:sz w:val="28"/>
        <w:szCs w:val="28"/>
      </w:rPr>
    </w:lvl>
    <w:lvl w:ilvl="1" w:tentative="0">
      <w:start w:val="1"/>
      <w:numFmt w:val="decimal"/>
      <w:lvlText w:val="%2."/>
      <w:lvlJc w:val="left"/>
      <w:pPr>
        <w:tabs>
          <w:tab w:val="left" w:pos="567"/>
        </w:tabs>
        <w:ind w:firstLine="567"/>
      </w:pPr>
      <w:rPr>
        <w:rFonts w:hint="eastAsia" w:eastAsia="仿宋_GB2312" w:cs="Times New Roman"/>
        <w:b w:val="0"/>
        <w:bCs w:val="0"/>
        <w:i w:val="0"/>
        <w:iCs w:val="0"/>
        <w:sz w:val="28"/>
        <w:szCs w:val="28"/>
      </w:rPr>
    </w:lvl>
    <w:lvl w:ilvl="2" w:tentative="0">
      <w:start w:val="1"/>
      <w:numFmt w:val="decimal"/>
      <w:lvlText w:val="（%3）"/>
      <w:lvlJc w:val="left"/>
      <w:pPr>
        <w:tabs>
          <w:tab w:val="left" w:pos="0"/>
        </w:tabs>
      </w:pPr>
      <w:rPr>
        <w:rFonts w:ascii="Times New Roman" w:hAnsi="Times New Roman" w:eastAsia="黑体" w:cs="Times New Roman"/>
        <w:b w:val="0"/>
        <w:bCs w:val="0"/>
        <w:i w:val="0"/>
        <w:iCs w:val="0"/>
        <w:sz w:val="21"/>
        <w:szCs w:val="21"/>
      </w:rPr>
    </w:lvl>
    <w:lvl w:ilvl="3" w:tentative="0">
      <w:start w:val="1"/>
      <w:numFmt w:val="bullet"/>
      <w:lvlText w:val=""/>
      <w:lvlJc w:val="left"/>
      <w:pPr>
        <w:tabs>
          <w:tab w:val="left" w:pos="567"/>
        </w:tabs>
        <w:ind w:firstLine="567"/>
      </w:pPr>
      <w:rPr>
        <w:rFonts w:hint="default" w:ascii="Wingdings" w:hAnsi="Wingdings" w:eastAsia="仿宋_GB2312"/>
        <w:b w:val="0"/>
        <w:i w:val="0"/>
        <w:sz w:val="28"/>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2">
    <w:nsid w:val="4FD90BB0"/>
    <w:multiLevelType w:val="multilevel"/>
    <w:tmpl w:val="4FD90BB0"/>
    <w:lvl w:ilvl="0" w:tentative="0">
      <w:start w:val="1"/>
      <w:numFmt w:val="decimal"/>
      <w:lvlText w:val="%1、"/>
      <w:lvlJc w:val="left"/>
      <w:pPr>
        <w:tabs>
          <w:tab w:val="left" w:pos="0"/>
        </w:tabs>
      </w:pPr>
      <w:rPr>
        <w:rFonts w:ascii="Times New Roman" w:hAnsi="Times New Roman" w:eastAsia="Times New Roman"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551A16FA"/>
    <w:multiLevelType w:val="multilevel"/>
    <w:tmpl w:val="551A16FA"/>
    <w:lvl w:ilvl="0" w:tentative="0">
      <w:start w:val="1"/>
      <w:numFmt w:val="decimal"/>
      <w:lvlText w:val="%1."/>
      <w:lvlJc w:val="left"/>
      <w:pPr>
        <w:tabs>
          <w:tab w:val="left" w:pos="567"/>
        </w:tabs>
        <w:ind w:firstLine="567"/>
      </w:pPr>
      <w:rPr>
        <w:rFonts w:hint="eastAsia" w:eastAsia="仿宋_GB2312" w:cs="Times New Roman"/>
        <w:b w:val="0"/>
        <w:bCs w:val="0"/>
        <w:i w:val="0"/>
        <w:iCs w:val="0"/>
        <w:sz w:val="28"/>
        <w:szCs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55932001"/>
    <w:multiLevelType w:val="multilevel"/>
    <w:tmpl w:val="55932001"/>
    <w:lvl w:ilvl="0" w:tentative="0">
      <w:start w:val="1"/>
      <w:numFmt w:val="japaneseCounting"/>
      <w:lvlText w:val="%1、"/>
      <w:lvlJc w:val="left"/>
      <w:pPr>
        <w:tabs>
          <w:tab w:val="left" w:pos="720"/>
        </w:tabs>
        <w:ind w:left="720" w:hanging="720"/>
      </w:pPr>
      <w:rPr>
        <w:rFonts w:hint="default" w:cs="宋体"/>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72F1A"/>
    <w:rsid w:val="0098260D"/>
    <w:rsid w:val="00E84D2D"/>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BDB33D9"/>
    <w:rsid w:val="4EFF5CBC"/>
    <w:rsid w:val="4FE22FD4"/>
    <w:rsid w:val="511F06C9"/>
    <w:rsid w:val="53680B44"/>
    <w:rsid w:val="573462A3"/>
    <w:rsid w:val="57C322B0"/>
    <w:rsid w:val="5B9411FD"/>
    <w:rsid w:val="5D206672"/>
    <w:rsid w:val="60285316"/>
    <w:rsid w:val="65966139"/>
    <w:rsid w:val="69A555DF"/>
    <w:rsid w:val="6D913A8E"/>
    <w:rsid w:val="73D559C2"/>
    <w:rsid w:val="79CF63C7"/>
    <w:rsid w:val="7BEE52E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6"/>
    <w:qFormat/>
    <w:uiPriority w:val="9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qFormat/>
    <w:uiPriority w:val="99"/>
    <w:rPr>
      <w:b/>
      <w:bCs/>
    </w:rPr>
  </w:style>
  <w:style w:type="paragraph" w:styleId="4">
    <w:name w:val="annotation text"/>
    <w:basedOn w:val="1"/>
    <w:link w:val="20"/>
    <w:semiHidden/>
    <w:qFormat/>
    <w:uiPriority w:val="99"/>
    <w:pPr>
      <w:jc w:val="left"/>
    </w:pPr>
  </w:style>
  <w:style w:type="paragraph" w:styleId="5">
    <w:name w:val="Document Map"/>
    <w:basedOn w:val="1"/>
    <w:link w:val="22"/>
    <w:semiHidden/>
    <w:qFormat/>
    <w:uiPriority w:val="99"/>
    <w:pPr>
      <w:shd w:val="clear" w:color="auto" w:fill="000080"/>
    </w:pPr>
  </w:style>
  <w:style w:type="paragraph" w:styleId="6">
    <w:name w:val="Balloon Text"/>
    <w:basedOn w:val="1"/>
    <w:link w:val="19"/>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styleId="11">
    <w:name w:val="line number"/>
    <w:basedOn w:val="9"/>
    <w:qFormat/>
    <w:uiPriority w:val="99"/>
    <w:rPr>
      <w:rFonts w:cs="Times New Roman"/>
    </w:rPr>
  </w:style>
  <w:style w:type="character" w:styleId="12">
    <w:name w:val="Hyperlink"/>
    <w:basedOn w:val="9"/>
    <w:qFormat/>
    <w:uiPriority w:val="99"/>
    <w:rPr>
      <w:rFonts w:cs="Times New Roman"/>
      <w:color w:val="0000FF"/>
      <w:u w:val="single"/>
    </w:rPr>
  </w:style>
  <w:style w:type="character" w:styleId="13">
    <w:name w:val="annotation reference"/>
    <w:basedOn w:val="9"/>
    <w:semiHidden/>
    <w:qFormat/>
    <w:uiPriority w:val="99"/>
    <w:rPr>
      <w:rFonts w:cs="Times New Roman"/>
      <w:sz w:val="21"/>
      <w:szCs w:val="21"/>
    </w:rPr>
  </w:style>
  <w:style w:type="paragraph" w:customStyle="1" w:styleId="15">
    <w:name w:val="Char Char Char1 Char Char Char1 Char Char Char Char Char Char Char Char Char Char Char Char Char"/>
    <w:basedOn w:val="1"/>
    <w:qFormat/>
    <w:uiPriority w:val="99"/>
  </w:style>
  <w:style w:type="character" w:customStyle="1" w:styleId="16">
    <w:name w:val="标题 3 Char"/>
    <w:basedOn w:val="9"/>
    <w:link w:val="2"/>
    <w:semiHidden/>
    <w:qFormat/>
    <w:locked/>
    <w:uiPriority w:val="99"/>
    <w:rPr>
      <w:rFonts w:cs="Times New Roman"/>
      <w:b/>
      <w:bCs/>
      <w:sz w:val="32"/>
      <w:szCs w:val="32"/>
    </w:rPr>
  </w:style>
  <w:style w:type="character" w:customStyle="1" w:styleId="17">
    <w:name w:val="页脚 Char"/>
    <w:basedOn w:val="9"/>
    <w:link w:val="7"/>
    <w:semiHidden/>
    <w:qFormat/>
    <w:locked/>
    <w:uiPriority w:val="99"/>
    <w:rPr>
      <w:rFonts w:cs="Times New Roman"/>
      <w:sz w:val="18"/>
      <w:szCs w:val="18"/>
    </w:rPr>
  </w:style>
  <w:style w:type="character" w:customStyle="1" w:styleId="18">
    <w:name w:val="页眉 Char"/>
    <w:basedOn w:val="9"/>
    <w:link w:val="8"/>
    <w:semiHidden/>
    <w:qFormat/>
    <w:locked/>
    <w:uiPriority w:val="99"/>
    <w:rPr>
      <w:rFonts w:cs="Times New Roman"/>
      <w:sz w:val="18"/>
      <w:szCs w:val="18"/>
    </w:rPr>
  </w:style>
  <w:style w:type="character" w:customStyle="1" w:styleId="19">
    <w:name w:val="批注框文本 Char"/>
    <w:basedOn w:val="9"/>
    <w:link w:val="6"/>
    <w:semiHidden/>
    <w:qFormat/>
    <w:locked/>
    <w:uiPriority w:val="99"/>
    <w:rPr>
      <w:rFonts w:cs="Times New Roman"/>
      <w:sz w:val="2"/>
    </w:rPr>
  </w:style>
  <w:style w:type="character" w:customStyle="1" w:styleId="20">
    <w:name w:val="批注文字 Char"/>
    <w:basedOn w:val="9"/>
    <w:link w:val="4"/>
    <w:semiHidden/>
    <w:qFormat/>
    <w:locked/>
    <w:uiPriority w:val="99"/>
    <w:rPr>
      <w:rFonts w:cs="Times New Roman"/>
      <w:sz w:val="21"/>
      <w:szCs w:val="21"/>
    </w:rPr>
  </w:style>
  <w:style w:type="character" w:customStyle="1" w:styleId="21">
    <w:name w:val="批注主题 Char"/>
    <w:basedOn w:val="20"/>
    <w:link w:val="3"/>
    <w:semiHidden/>
    <w:qFormat/>
    <w:locked/>
    <w:uiPriority w:val="99"/>
    <w:rPr>
      <w:b/>
      <w:bCs/>
    </w:rPr>
  </w:style>
  <w:style w:type="character" w:customStyle="1" w:styleId="22">
    <w:name w:val="文档结构图 Char"/>
    <w:basedOn w:val="9"/>
    <w:link w:val="5"/>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bobo</Company>
  <Pages>9</Pages>
  <Words>495</Words>
  <Characters>2825</Characters>
  <Lines>23</Lines>
  <Paragraphs>6</Paragraphs>
  <ScaleCrop>false</ScaleCrop>
  <LinksUpToDate>false</LinksUpToDate>
  <CharactersWithSpaces>3314</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2017-01-13T02:04:00Z</dcterms:created>
  <dc:creator>wendie</dc:creator>
  <cp:lastModifiedBy>仓央嘉措</cp:lastModifiedBy>
  <cp:lastPrinted>2016-12-27T07:37:00Z</cp:lastPrinted>
  <dcterms:modified xsi:type="dcterms:W3CDTF">2017-01-18T08:52:45Z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